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01E" w:rsidRDefault="003B6186" w:rsidP="00DF589E">
      <w:pPr>
        <w:jc w:val="center"/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368935</wp:posOffset>
                </wp:positionV>
                <wp:extent cx="1228725" cy="480695"/>
                <wp:effectExtent l="9525" t="13970" r="9525" b="14351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480695"/>
                        </a:xfrm>
                        <a:prstGeom prst="wedgeRoundRectCallout">
                          <a:avLst>
                            <a:gd name="adj1" fmla="val 27676"/>
                            <a:gd name="adj2" fmla="val 76421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013EE" w:rsidRDefault="00A013EE" w:rsidP="0050001E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  <w:p w:rsidR="0085001A" w:rsidRDefault="0085001A" w:rsidP="0050001E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bidi="fa-IR"/>
                              </w:rPr>
                            </w:pPr>
                          </w:p>
                          <w:p w:rsidR="0050001E" w:rsidRPr="009A3EAC" w:rsidRDefault="0050001E" w:rsidP="0085001A">
                            <w:pPr>
                              <w:spacing w:line="192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9A3EAC">
                              <w:rPr>
                                <w:rFonts w:ascii="Arial" w:hAnsi="Arial" w:cs="Arial"/>
                                <w:sz w:val="14"/>
                                <w:szCs w:val="14"/>
                                <w:lang w:bidi="fa-IR"/>
                              </w:rPr>
                              <w:t>Do not put titles like Dr. and Prof. in front of names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62" style="position:absolute;left:0;text-align:left;margin-left:7.85pt;margin-top:29.05pt;width:96.75pt;height:37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" adj="16778,27307" filled="f" strokecolor="red">
                <v:stroke dashstyle="dash"/>
                <v:textbox inset=".5mm,.3mm,.5mm,.3mm">
                  <w:txbxContent>
                    <w:p w:rsidR="00A013EE" w:rsidRDefault="00A013EE" w:rsidP="0050001E">
                      <w:pPr>
                        <w:spacing w:line="192" w:lineRule="auto"/>
                        <w:rPr>
                          <w:rFonts w:ascii="Arial" w:hAnsi="Arial" w:cs="Arial"/>
                          <w:sz w:val="14"/>
                          <w:szCs w:val="14"/>
                          <w:lang w:bidi="fa-IR"/>
                        </w:rPr>
                      </w:pPr>
                    </w:p>
                    <w:p w:rsidR="0085001A" w:rsidRDefault="0085001A" w:rsidP="0050001E">
                      <w:pPr>
                        <w:spacing w:line="192" w:lineRule="auto"/>
                        <w:rPr>
                          <w:rFonts w:ascii="Arial" w:hAnsi="Arial" w:cs="Arial"/>
                          <w:sz w:val="14"/>
                          <w:szCs w:val="14"/>
                          <w:lang w:bidi="fa-IR"/>
                        </w:rPr>
                      </w:pPr>
                    </w:p>
                    <w:p w:rsidR="0050001E" w:rsidRPr="009A3EAC" w:rsidRDefault="0050001E" w:rsidP="0085001A">
                      <w:pPr>
                        <w:spacing w:line="192" w:lineRule="auto"/>
                        <w:rPr>
                          <w:rFonts w:ascii="Arial" w:hAnsi="Arial" w:cs="Arial"/>
                          <w:sz w:val="14"/>
                          <w:szCs w:val="14"/>
                          <w:lang w:bidi="fa-IR"/>
                        </w:rPr>
                      </w:pPr>
                      <w:r w:rsidRPr="009A3EAC">
                        <w:rPr>
                          <w:rFonts w:ascii="Arial" w:hAnsi="Arial" w:cs="Arial"/>
                          <w:sz w:val="14"/>
                          <w:szCs w:val="14"/>
                          <w:lang w:bidi="fa-IR"/>
                        </w:rPr>
                        <w:t>Do not put titles like Dr. and Prof. in front of names</w:t>
                      </w:r>
                    </w:p>
                  </w:txbxContent>
                </v:textbox>
              </v:shape>
            </w:pict>
          </mc:Fallback>
        </mc:AlternateContent>
      </w:r>
      <w:r w:rsidR="0050001E" w:rsidRPr="00C826C8">
        <w:rPr>
          <w:b/>
          <w:bCs/>
          <w:sz w:val="28"/>
          <w:szCs w:val="28"/>
        </w:rPr>
        <w:t xml:space="preserve">Template for the </w:t>
      </w:r>
      <w:r w:rsidR="00C826C8" w:rsidRPr="00C826C8">
        <w:rPr>
          <w:b/>
          <w:bCs/>
          <w:noProof/>
          <w:sz w:val="28"/>
          <w:szCs w:val="28"/>
        </w:rPr>
        <w:t xml:space="preserve">The </w:t>
      </w:r>
      <w:r w:rsidR="00845E79">
        <w:rPr>
          <w:b/>
          <w:bCs/>
          <w:noProof/>
          <w:sz w:val="28"/>
          <w:szCs w:val="28"/>
        </w:rPr>
        <w:t>2</w:t>
      </w:r>
      <w:r w:rsidR="00DF589E">
        <w:rPr>
          <w:b/>
          <w:bCs/>
          <w:noProof/>
          <w:sz w:val="28"/>
          <w:szCs w:val="28"/>
        </w:rPr>
        <w:t>1</w:t>
      </w:r>
      <w:r w:rsidR="00C826C8" w:rsidRPr="00C826C8">
        <w:rPr>
          <w:b/>
          <w:bCs/>
          <w:noProof/>
          <w:sz w:val="28"/>
          <w:szCs w:val="28"/>
          <w:vertAlign w:val="superscript"/>
        </w:rPr>
        <w:t>th</w:t>
      </w:r>
      <w:r w:rsidR="00C826C8" w:rsidRPr="00C826C8">
        <w:rPr>
          <w:b/>
          <w:bCs/>
          <w:noProof/>
          <w:sz w:val="28"/>
          <w:szCs w:val="28"/>
        </w:rPr>
        <w:t xml:space="preserve"> International Conference of Iranian Aerospace Society</w:t>
      </w:r>
    </w:p>
    <w:p w:rsidR="0050001E" w:rsidRPr="00E3388B" w:rsidRDefault="0050001E" w:rsidP="0050001E">
      <w:pPr>
        <w:jc w:val="center"/>
        <w:rPr>
          <w:b/>
          <w:bCs/>
          <w:sz w:val="28"/>
          <w:szCs w:val="28"/>
        </w:rPr>
      </w:pPr>
      <w:r w:rsidRPr="00E3388B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 xml:space="preserve">Times New </w:t>
      </w:r>
      <w:r w:rsidRPr="00E3388B">
        <w:rPr>
          <w:b/>
          <w:bCs/>
          <w:sz w:val="28"/>
          <w:szCs w:val="28"/>
        </w:rPr>
        <w:t>Roman 14pt,</w:t>
      </w:r>
      <w:r w:rsidR="000F7296">
        <w:rPr>
          <w:b/>
          <w:bCs/>
          <w:sz w:val="28"/>
          <w:szCs w:val="28"/>
        </w:rPr>
        <w:t xml:space="preserve"> </w:t>
      </w:r>
      <w:r w:rsidRPr="00E3388B">
        <w:rPr>
          <w:b/>
          <w:bCs/>
          <w:sz w:val="28"/>
          <w:szCs w:val="28"/>
        </w:rPr>
        <w:t>Bold)</w:t>
      </w:r>
    </w:p>
    <w:p w:rsidR="0027726C" w:rsidRDefault="0027726C" w:rsidP="0050001E">
      <w:pPr>
        <w:jc w:val="center"/>
      </w:pPr>
    </w:p>
    <w:p w:rsidR="0050001E" w:rsidRDefault="0050001E" w:rsidP="0050001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0001E" w:rsidRPr="009F1208" w:rsidTr="005D33CA">
        <w:tc>
          <w:tcPr>
            <w:tcW w:w="9570" w:type="dxa"/>
          </w:tcPr>
          <w:p w:rsidR="0050001E" w:rsidRPr="009F1208" w:rsidRDefault="0050001E" w:rsidP="005D33CA">
            <w:pPr>
              <w:pStyle w:val="Header"/>
              <w:jc w:val="center"/>
              <w:rPr>
                <w:b/>
                <w:bCs/>
                <w:sz w:val="20"/>
                <w:szCs w:val="20"/>
              </w:rPr>
            </w:pPr>
            <w:r w:rsidRPr="009F1208">
              <w:rPr>
                <w:b/>
                <w:bCs/>
                <w:sz w:val="20"/>
                <w:szCs w:val="20"/>
              </w:rPr>
              <w:t>First Author</w:t>
            </w:r>
            <w:r w:rsidRPr="009F1208">
              <w:rPr>
                <w:b/>
                <w:bCs/>
                <w:sz w:val="20"/>
                <w:szCs w:val="20"/>
                <w:vertAlign w:val="superscript"/>
              </w:rPr>
              <w:t>1</w:t>
            </w:r>
            <w:r w:rsidRPr="009F1208">
              <w:rPr>
                <w:b/>
                <w:bCs/>
                <w:sz w:val="20"/>
                <w:szCs w:val="20"/>
              </w:rPr>
              <w:t>, Second Author</w:t>
            </w:r>
            <w:r w:rsidRPr="009F1208">
              <w:rPr>
                <w:b/>
                <w:bCs/>
                <w:sz w:val="20"/>
                <w:szCs w:val="20"/>
                <w:vertAlign w:val="superscript"/>
              </w:rPr>
              <w:t>2</w:t>
            </w:r>
            <w:r w:rsidRPr="009F1208">
              <w:rPr>
                <w:b/>
                <w:bCs/>
                <w:sz w:val="20"/>
                <w:szCs w:val="20"/>
              </w:rPr>
              <w:t>, Third Author</w:t>
            </w:r>
            <w:r w:rsidRPr="009F1208">
              <w:rPr>
                <w:b/>
                <w:bCs/>
                <w:sz w:val="20"/>
                <w:szCs w:val="20"/>
                <w:vertAlign w:val="superscript"/>
              </w:rPr>
              <w:t>3</w:t>
            </w:r>
            <w:r w:rsidRPr="009F1208">
              <w:rPr>
                <w:b/>
                <w:bCs/>
                <w:sz w:val="20"/>
                <w:szCs w:val="20"/>
              </w:rPr>
              <w:t>, Fourth Author</w:t>
            </w:r>
            <w:r w:rsidRPr="009F1208">
              <w:rPr>
                <w:b/>
                <w:bCs/>
                <w:sz w:val="20"/>
                <w:szCs w:val="20"/>
                <w:vertAlign w:val="superscript"/>
              </w:rPr>
              <w:t>4</w:t>
            </w:r>
            <w:r w:rsidRPr="009F1208">
              <w:rPr>
                <w:b/>
                <w:bCs/>
                <w:sz w:val="20"/>
                <w:szCs w:val="20"/>
              </w:rPr>
              <w:t xml:space="preserve">(Times New </w:t>
            </w:r>
            <w:smartTag w:uri="urn:schemas:contacts" w:element="GivenName">
              <w:r w:rsidRPr="009F1208">
                <w:rPr>
                  <w:b/>
                  <w:bCs/>
                  <w:sz w:val="20"/>
                  <w:szCs w:val="20"/>
                </w:rPr>
                <w:t>Roman</w:t>
              </w:r>
            </w:smartTag>
            <w:r w:rsidRPr="009F1208">
              <w:rPr>
                <w:b/>
                <w:bCs/>
                <w:sz w:val="20"/>
                <w:szCs w:val="20"/>
              </w:rPr>
              <w:t xml:space="preserve"> 10 Bold)</w:t>
            </w:r>
          </w:p>
        </w:tc>
      </w:tr>
      <w:tr w:rsidR="0050001E" w:rsidRPr="009F1208" w:rsidTr="005D33CA">
        <w:tc>
          <w:tcPr>
            <w:tcW w:w="9570" w:type="dxa"/>
          </w:tcPr>
          <w:p w:rsidR="0050001E" w:rsidRPr="009F1208" w:rsidRDefault="003B6186" w:rsidP="005D33CA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60960</wp:posOffset>
                      </wp:positionV>
                      <wp:extent cx="1555750" cy="633730"/>
                      <wp:effectExtent l="209550" t="0" r="25400" b="13970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5750" cy="633730"/>
                              </a:xfrm>
                              <a:prstGeom prst="wedgeRoundRectCallout">
                                <a:avLst>
                                  <a:gd name="adj1" fmla="val -61671"/>
                                  <a:gd name="adj2" fmla="val -38977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C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0001E" w:rsidRPr="009A3EAC" w:rsidRDefault="0050001E" w:rsidP="0050001E">
                                  <w:pPr>
                                    <w:pStyle w:val="BodyTextIndent2"/>
                                    <w:spacing w:line="216" w:lineRule="auto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9A3EAC">
                                    <w:sym w:font="Symbol" w:char="F0B7"/>
                                  </w:r>
                                  <w:r w:rsidRPr="009A3EAC">
                                    <w:rPr>
                                      <w:sz w:val="14"/>
                                      <w:szCs w:val="14"/>
                                    </w:rPr>
                                    <w:t>Common addresses should be appeared only once, e.g., see the second and third authors’ address</w:t>
                                  </w:r>
                                </w:p>
                                <w:p w:rsidR="0050001E" w:rsidRPr="009A3EAC" w:rsidRDefault="0050001E" w:rsidP="0050001E">
                                  <w:pPr>
                                    <w:spacing w:before="40" w:line="216" w:lineRule="auto"/>
                                    <w:ind w:left="113" w:hanging="113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A3EAC">
                                    <w:rPr>
                                      <w:sz w:val="14"/>
                                      <w:szCs w:val="14"/>
                                    </w:rPr>
                                    <w:sym w:font="Symbol" w:char="F0B7"/>
                                  </w:r>
                                  <w:r w:rsidRPr="009A3EAC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If all authors have a common address, no number is needed</w:t>
                                  </w:r>
                                  <w:r w:rsidRPr="009A3EA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8" type="#_x0000_t62" style="position:absolute;left:0;text-align:left;margin-left:387pt;margin-top:4.8pt;width:122.5pt;height:4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" adj="-2521,2381" strokecolor="#c00">
                      <v:stroke dashstyle="dash"/>
                      <v:textbox inset="0,0,0,0">
                        <w:txbxContent>
                          <w:p w:rsidR="0050001E" w:rsidRPr="009A3EAC" w:rsidRDefault="0050001E" w:rsidP="0050001E">
                            <w:pPr>
                              <w:pStyle w:val="BodyTextIndent2"/>
                              <w:spacing w:line="216" w:lineRule="auto"/>
                              <w:rPr>
                                <w:sz w:val="14"/>
                                <w:szCs w:val="14"/>
                              </w:rPr>
                            </w:pPr>
                            <w:r w:rsidRPr="009A3EAC">
                              <w:sym w:font="Symbol" w:char="F0B7"/>
                            </w:r>
                            <w:r w:rsidRPr="009A3EAC">
                              <w:rPr>
                                <w:sz w:val="14"/>
                                <w:szCs w:val="14"/>
                              </w:rPr>
                              <w:t>Common addresses should be appeared only once, e.g., see the second and third authors’ address</w:t>
                            </w:r>
                          </w:p>
                          <w:p w:rsidR="0050001E" w:rsidRPr="009A3EAC" w:rsidRDefault="0050001E" w:rsidP="0050001E">
                            <w:pPr>
                              <w:spacing w:before="40" w:line="216" w:lineRule="auto"/>
                              <w:ind w:left="113" w:hanging="113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3EAC">
                              <w:rPr>
                                <w:sz w:val="14"/>
                                <w:szCs w:val="14"/>
                              </w:rPr>
                              <w:sym w:font="Symbol" w:char="F0B7"/>
                            </w:r>
                            <w:r w:rsidRPr="009A3E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If all authors have a common address, no number is needed</w:t>
                            </w:r>
                            <w:r w:rsidRPr="009A3EA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001E" w:rsidRPr="009F1208">
              <w:rPr>
                <w:sz w:val="20"/>
                <w:szCs w:val="20"/>
              </w:rPr>
              <w:t>1-First</w:t>
            </w:r>
            <w:r w:rsidR="0050001E" w:rsidRPr="009F1208">
              <w:rPr>
                <w:sz w:val="20"/>
                <w:szCs w:val="20"/>
              </w:rPr>
              <w:softHyphen/>
              <w:t xml:space="preserve"> Author Affiliation and Address (Times New </w:t>
            </w:r>
            <w:smartTag w:uri="urn:schemas:contacts" w:element="GivenName">
              <w:r w:rsidR="0050001E" w:rsidRPr="009F1208">
                <w:rPr>
                  <w:sz w:val="20"/>
                  <w:szCs w:val="20"/>
                </w:rPr>
                <w:t>Roman</w:t>
              </w:r>
            </w:smartTag>
            <w:r w:rsidR="0050001E" w:rsidRPr="009F1208">
              <w:rPr>
                <w:sz w:val="20"/>
                <w:szCs w:val="20"/>
              </w:rPr>
              <w:t xml:space="preserve"> 10)</w:t>
            </w:r>
          </w:p>
        </w:tc>
      </w:tr>
      <w:tr w:rsidR="0050001E" w:rsidRPr="009F1208" w:rsidTr="005D33CA">
        <w:tc>
          <w:tcPr>
            <w:tcW w:w="9570" w:type="dxa"/>
          </w:tcPr>
          <w:p w:rsidR="0050001E" w:rsidRPr="009F1208" w:rsidRDefault="0050001E" w:rsidP="005D33CA">
            <w:pPr>
              <w:pStyle w:val="Header"/>
              <w:jc w:val="center"/>
              <w:rPr>
                <w:sz w:val="20"/>
                <w:szCs w:val="20"/>
              </w:rPr>
            </w:pPr>
            <w:r w:rsidRPr="009F1208">
              <w:rPr>
                <w:sz w:val="20"/>
                <w:szCs w:val="20"/>
              </w:rPr>
              <w:t>2,3-Second &amp; Third Authors have common affiliation and address</w:t>
            </w:r>
          </w:p>
        </w:tc>
      </w:tr>
      <w:tr w:rsidR="0050001E" w:rsidRPr="009F1208" w:rsidTr="005D33CA">
        <w:tc>
          <w:tcPr>
            <w:tcW w:w="9570" w:type="dxa"/>
          </w:tcPr>
          <w:p w:rsidR="0050001E" w:rsidRDefault="0050001E" w:rsidP="005D33CA">
            <w:pPr>
              <w:pStyle w:val="Header"/>
              <w:jc w:val="center"/>
              <w:rPr>
                <w:sz w:val="20"/>
                <w:szCs w:val="20"/>
              </w:rPr>
            </w:pPr>
            <w:r w:rsidRPr="009F1208">
              <w:rPr>
                <w:sz w:val="20"/>
                <w:szCs w:val="20"/>
              </w:rPr>
              <w:t>4-Fourth Author Affiliation and Address</w:t>
            </w:r>
          </w:p>
          <w:p w:rsidR="0055524C" w:rsidRDefault="003B6186" w:rsidP="005D33CA">
            <w:pPr>
              <w:pStyle w:val="Header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1374140</wp:posOffset>
                      </wp:positionH>
                      <wp:positionV relativeFrom="paragraph">
                        <wp:posOffset>34290</wp:posOffset>
                      </wp:positionV>
                      <wp:extent cx="3200400" cy="228600"/>
                      <wp:effectExtent l="0" t="0" r="19050" b="19050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28600"/>
                              </a:xfrm>
                              <a:prstGeom prst="wedgeRoundRectCallout">
                                <a:avLst>
                                  <a:gd name="adj1" fmla="val -43907"/>
                                  <a:gd name="adj2" fmla="val 3056"/>
                                  <a:gd name="adj3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FF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4F0EE4" w:rsidRPr="009A3EAC" w:rsidRDefault="004F0EE4" w:rsidP="004F0EE4">
                                  <w:pPr>
                                    <w:spacing w:line="192" w:lineRule="auto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  <w:lang w:bidi="fa-IR"/>
                                    </w:rPr>
                                  </w:pPr>
                                  <w:r w:rsidRPr="009A3EAC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4"/>
                                      <w:szCs w:val="14"/>
                                      <w:lang w:bidi="fa-IR"/>
                                    </w:rPr>
                                    <w:t>Consider two 10pt lines between the addresses and abstract</w:t>
                                  </w:r>
                                </w:p>
                              </w:txbxContent>
                            </wps:txbx>
                            <wps:bodyPr rot="0" vert="horz" wrap="square" lIns="18000" tIns="10800" rIns="1800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9" type="#_x0000_t62" style="position:absolute;left:0;text-align:left;margin-left:108.2pt;margin-top:2.7pt;width:25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" adj="1316,11460" filled="f" strokecolor="red">
                      <v:stroke dashstyle="dash"/>
                      <v:textbox inset=".5mm,.3mm,.5mm,.3mm">
                        <w:txbxContent>
                          <w:p w:rsidR="004F0EE4" w:rsidRPr="009A3EAC" w:rsidRDefault="004F0EE4" w:rsidP="004F0EE4">
                            <w:pPr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  <w:lang w:bidi="fa-IR"/>
                              </w:rPr>
                            </w:pPr>
                            <w:r w:rsidRPr="009A3EAC">
                              <w:rPr>
                                <w:rFonts w:ascii="Arial" w:hAnsi="Arial" w:cs="Arial"/>
                                <w:b/>
                                <w:bCs/>
                                <w:sz w:val="14"/>
                                <w:szCs w:val="14"/>
                                <w:lang w:bidi="fa-IR"/>
                              </w:rPr>
                              <w:t>Consider two 10pt lines between the addresses and abstract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5524C" w:rsidRPr="009F1208" w:rsidRDefault="0055524C" w:rsidP="005D33CA">
            <w:pPr>
              <w:pStyle w:val="Header"/>
              <w:jc w:val="center"/>
              <w:rPr>
                <w:sz w:val="20"/>
                <w:szCs w:val="20"/>
              </w:rPr>
            </w:pPr>
          </w:p>
        </w:tc>
      </w:tr>
    </w:tbl>
    <w:p w:rsidR="0050001E" w:rsidRDefault="0050001E" w:rsidP="0050001E">
      <w:pPr>
        <w:sectPr w:rsidR="0050001E" w:rsidSect="0027259F">
          <w:headerReference w:type="default" r:id="rId8"/>
          <w:type w:val="continuous"/>
          <w:pgSz w:w="11907" w:h="16840" w:code="9"/>
          <w:pgMar w:top="1134" w:right="1134" w:bottom="1134" w:left="1418" w:header="288" w:footer="0" w:gutter="0"/>
          <w:cols w:space="708"/>
          <w:docGrid w:linePitch="360"/>
        </w:sectPr>
      </w:pPr>
    </w:p>
    <w:p w:rsidR="0050001E" w:rsidRPr="00406ED1" w:rsidRDefault="0050001E" w:rsidP="00931D4F">
      <w:pPr>
        <w:pStyle w:val="abstracttitle"/>
      </w:pPr>
      <w:r w:rsidRPr="00406ED1">
        <w:lastRenderedPageBreak/>
        <w:t>Abstract</w:t>
      </w:r>
    </w:p>
    <w:p w:rsidR="0050001E" w:rsidRPr="00406ED1" w:rsidRDefault="0050001E" w:rsidP="00A30962">
      <w:pPr>
        <w:pStyle w:val="BlockText"/>
        <w:ind w:left="0" w:right="34"/>
        <w:rPr>
          <w:sz w:val="20"/>
          <w:szCs w:val="20"/>
        </w:rPr>
      </w:pPr>
      <w:r w:rsidRPr="00931D4F">
        <w:rPr>
          <w:sz w:val="20"/>
          <w:szCs w:val="20"/>
        </w:rPr>
        <w:t xml:space="preserve">This template helps the authors to prepare their </w:t>
      </w:r>
      <w:r w:rsidR="005D1CC4" w:rsidRPr="00931D4F">
        <w:rPr>
          <w:sz w:val="20"/>
          <w:szCs w:val="20"/>
        </w:rPr>
        <w:t>full papers</w:t>
      </w:r>
      <w:r w:rsidRPr="00931D4F">
        <w:rPr>
          <w:sz w:val="20"/>
          <w:szCs w:val="20"/>
        </w:rPr>
        <w:t xml:space="preserve"> in the best manner and the shortest possible time. Indeed,</w:t>
      </w:r>
      <w:r>
        <w:rPr>
          <w:sz w:val="20"/>
          <w:szCs w:val="20"/>
        </w:rPr>
        <w:t xml:space="preserve"> the </w:t>
      </w:r>
      <w:r w:rsidR="005D1CC4">
        <w:rPr>
          <w:sz w:val="20"/>
          <w:szCs w:val="20"/>
        </w:rPr>
        <w:t>paper</w:t>
      </w:r>
      <w:r w:rsidRPr="00406ED1">
        <w:rPr>
          <w:sz w:val="20"/>
          <w:szCs w:val="20"/>
        </w:rPr>
        <w:t xml:space="preserve"> should </w:t>
      </w:r>
      <w:r>
        <w:rPr>
          <w:sz w:val="20"/>
          <w:szCs w:val="20"/>
        </w:rPr>
        <w:t>describ</w:t>
      </w:r>
      <w:r w:rsidR="005D1CC4">
        <w:rPr>
          <w:sz w:val="20"/>
          <w:szCs w:val="20"/>
        </w:rPr>
        <w:t>e</w:t>
      </w:r>
      <w:r w:rsidRPr="00406ED1">
        <w:rPr>
          <w:sz w:val="20"/>
          <w:szCs w:val="20"/>
        </w:rPr>
        <w:t xml:space="preserve"> the</w:t>
      </w:r>
      <w:r>
        <w:rPr>
          <w:sz w:val="20"/>
          <w:szCs w:val="20"/>
        </w:rPr>
        <w:t xml:space="preserve"> main</w:t>
      </w:r>
      <w:r w:rsidRPr="00406ED1">
        <w:rPr>
          <w:sz w:val="20"/>
          <w:szCs w:val="20"/>
        </w:rPr>
        <w:t xml:space="preserve"> objectives</w:t>
      </w:r>
      <w:r>
        <w:rPr>
          <w:sz w:val="20"/>
          <w:szCs w:val="20"/>
        </w:rPr>
        <w:t xml:space="preserve"> of the research</w:t>
      </w:r>
      <w:r w:rsidRPr="00406ED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the </w:t>
      </w:r>
      <w:r w:rsidRPr="00406ED1">
        <w:rPr>
          <w:sz w:val="20"/>
          <w:szCs w:val="20"/>
        </w:rPr>
        <w:t xml:space="preserve">method of investigation, </w:t>
      </w:r>
      <w:r>
        <w:rPr>
          <w:sz w:val="20"/>
          <w:szCs w:val="20"/>
        </w:rPr>
        <w:t xml:space="preserve">and the outcomes and </w:t>
      </w:r>
      <w:r w:rsidRPr="00406ED1">
        <w:rPr>
          <w:sz w:val="20"/>
          <w:szCs w:val="20"/>
        </w:rPr>
        <w:t>achievements</w:t>
      </w:r>
      <w:r>
        <w:rPr>
          <w:sz w:val="20"/>
          <w:szCs w:val="20"/>
        </w:rPr>
        <w:t xml:space="preserve"> supported by </w:t>
      </w:r>
      <w:r w:rsidR="005D1CC4">
        <w:rPr>
          <w:sz w:val="20"/>
          <w:szCs w:val="20"/>
        </w:rPr>
        <w:t>obtained</w:t>
      </w:r>
      <w:r>
        <w:rPr>
          <w:sz w:val="20"/>
          <w:szCs w:val="20"/>
        </w:rPr>
        <w:t xml:space="preserve"> results. The </w:t>
      </w:r>
      <w:r w:rsidR="005D1CC4">
        <w:rPr>
          <w:sz w:val="20"/>
          <w:szCs w:val="20"/>
        </w:rPr>
        <w:t>paper</w:t>
      </w:r>
      <w:r w:rsidRPr="00406ED1">
        <w:rPr>
          <w:sz w:val="20"/>
          <w:szCs w:val="20"/>
        </w:rPr>
        <w:t xml:space="preserve"> should be </w:t>
      </w:r>
      <w:r>
        <w:rPr>
          <w:sz w:val="20"/>
          <w:szCs w:val="20"/>
        </w:rPr>
        <w:t xml:space="preserve">written in two-column </w:t>
      </w:r>
      <w:proofErr w:type="spellStart"/>
      <w:r>
        <w:rPr>
          <w:sz w:val="20"/>
          <w:szCs w:val="20"/>
        </w:rPr>
        <w:t>formatusing</w:t>
      </w:r>
      <w:proofErr w:type="spellEnd"/>
      <w:r w:rsidRPr="00406ED1">
        <w:rPr>
          <w:sz w:val="20"/>
          <w:szCs w:val="20"/>
        </w:rPr>
        <w:t xml:space="preserve"> Times New Roman10pt. </w:t>
      </w:r>
      <w:r w:rsidR="005D5614">
        <w:rPr>
          <w:sz w:val="20"/>
          <w:szCs w:val="20"/>
        </w:rPr>
        <w:t xml:space="preserve">According to this style, the paper must be a minimum of 4 complete pages and no more than </w:t>
      </w:r>
      <w:r w:rsidR="00A30962">
        <w:rPr>
          <w:sz w:val="20"/>
          <w:szCs w:val="20"/>
        </w:rPr>
        <w:t>8</w:t>
      </w:r>
      <w:r w:rsidR="005D5614">
        <w:rPr>
          <w:sz w:val="20"/>
          <w:szCs w:val="20"/>
        </w:rPr>
        <w:t xml:space="preserve"> pages. </w:t>
      </w:r>
      <w:r>
        <w:rPr>
          <w:sz w:val="20"/>
          <w:szCs w:val="20"/>
        </w:rPr>
        <w:t xml:space="preserve">It must be </w:t>
      </w:r>
      <w:r w:rsidR="003B6186"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106045</wp:posOffset>
                </wp:positionV>
                <wp:extent cx="457200" cy="19431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01E" w:rsidRPr="00A6189A" w:rsidRDefault="0050001E" w:rsidP="0050001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0;text-align:left;margin-left:452.25pt;margin-top:8.35pt;width:36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" stroked="f">
                <v:textbox inset=".5mm,.3mm,.5mm,.3mm">
                  <w:txbxContent>
                    <w:p w:rsidR="0050001E" w:rsidRPr="00A6189A" w:rsidRDefault="0050001E" w:rsidP="0050001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06ED1">
        <w:rPr>
          <w:sz w:val="20"/>
          <w:szCs w:val="20"/>
        </w:rPr>
        <w:t>accompanied by a</w:t>
      </w:r>
      <w:r w:rsidR="005D1CC4" w:rsidRPr="00F72A2F">
        <w:rPr>
          <w:sz w:val="20"/>
          <w:szCs w:val="20"/>
        </w:rPr>
        <w:t>2</w:t>
      </w:r>
      <w:r w:rsidR="005950F4" w:rsidRPr="00F72A2F">
        <w:rPr>
          <w:sz w:val="20"/>
          <w:szCs w:val="20"/>
        </w:rPr>
        <w:t>0</w:t>
      </w:r>
      <w:r w:rsidR="005D1CC4" w:rsidRPr="00F72A2F">
        <w:rPr>
          <w:sz w:val="20"/>
          <w:szCs w:val="20"/>
        </w:rPr>
        <w:t xml:space="preserve">0 to </w:t>
      </w:r>
      <w:r w:rsidR="005950F4" w:rsidRPr="00F72A2F">
        <w:rPr>
          <w:sz w:val="20"/>
          <w:szCs w:val="20"/>
        </w:rPr>
        <w:t>2</w:t>
      </w:r>
      <w:r w:rsidR="00C01037" w:rsidRPr="00F72A2F">
        <w:rPr>
          <w:sz w:val="20"/>
          <w:szCs w:val="20"/>
        </w:rPr>
        <w:t>5</w:t>
      </w:r>
      <w:r w:rsidR="005D1CC4" w:rsidRPr="00F72A2F">
        <w:rPr>
          <w:sz w:val="20"/>
          <w:szCs w:val="20"/>
        </w:rPr>
        <w:t>0</w:t>
      </w:r>
      <w:r w:rsidRPr="00F72A2F">
        <w:rPr>
          <w:sz w:val="20"/>
          <w:szCs w:val="20"/>
        </w:rPr>
        <w:t>-</w:t>
      </w:r>
      <w:r>
        <w:rPr>
          <w:sz w:val="20"/>
          <w:szCs w:val="20"/>
        </w:rPr>
        <w:t>word</w:t>
      </w:r>
      <w:r w:rsidRPr="00406ED1">
        <w:rPr>
          <w:sz w:val="20"/>
          <w:szCs w:val="20"/>
        </w:rPr>
        <w:t xml:space="preserve"> abstract</w:t>
      </w:r>
      <w:r>
        <w:rPr>
          <w:sz w:val="20"/>
          <w:szCs w:val="20"/>
        </w:rPr>
        <w:t xml:space="preserve"> written as a single paragraph</w:t>
      </w:r>
      <w:r w:rsidR="005D1CC4">
        <w:rPr>
          <w:sz w:val="20"/>
          <w:szCs w:val="20"/>
        </w:rPr>
        <w:t xml:space="preserve"> and reference mentioning should be avoided in the abstract</w:t>
      </w:r>
      <w:r w:rsidRPr="00406ED1">
        <w:rPr>
          <w:sz w:val="20"/>
          <w:szCs w:val="20"/>
        </w:rPr>
        <w:t>.</w:t>
      </w:r>
      <w:r>
        <w:rPr>
          <w:sz w:val="20"/>
          <w:szCs w:val="20"/>
        </w:rPr>
        <w:t xml:space="preserve"> I</w:t>
      </w:r>
      <w:r w:rsidRPr="00406ED1">
        <w:rPr>
          <w:sz w:val="20"/>
          <w:szCs w:val="20"/>
        </w:rPr>
        <w:t xml:space="preserve">nsert </w:t>
      </w:r>
      <w:r>
        <w:rPr>
          <w:sz w:val="20"/>
          <w:szCs w:val="20"/>
        </w:rPr>
        <w:t>the abstract two-10pt lines after the last line of authors’ affiliations and addresses.</w:t>
      </w:r>
    </w:p>
    <w:p w:rsidR="0050001E" w:rsidRDefault="0050001E" w:rsidP="00A30962">
      <w:pPr>
        <w:ind w:right="35"/>
        <w:jc w:val="both"/>
        <w:rPr>
          <w:i/>
          <w:iCs/>
          <w:sz w:val="20"/>
          <w:szCs w:val="20"/>
        </w:rPr>
      </w:pPr>
      <w:r w:rsidRPr="00406ED1">
        <w:rPr>
          <w:b/>
          <w:bCs/>
          <w:sz w:val="20"/>
          <w:szCs w:val="20"/>
        </w:rPr>
        <w:t xml:space="preserve">Keywords: </w:t>
      </w:r>
      <w:r w:rsidRPr="00731097">
        <w:rPr>
          <w:i/>
          <w:iCs/>
          <w:sz w:val="20"/>
          <w:szCs w:val="20"/>
        </w:rPr>
        <w:t>Ma</w:t>
      </w:r>
      <w:r>
        <w:rPr>
          <w:i/>
          <w:iCs/>
          <w:sz w:val="20"/>
          <w:szCs w:val="20"/>
        </w:rPr>
        <w:t xml:space="preserve">ximum </w:t>
      </w:r>
      <w:r w:rsidR="00A30962">
        <w:rPr>
          <w:i/>
          <w:iCs/>
          <w:sz w:val="20"/>
          <w:szCs w:val="20"/>
        </w:rPr>
        <w:t>5</w:t>
      </w:r>
      <w:r>
        <w:rPr>
          <w:i/>
          <w:iCs/>
          <w:sz w:val="20"/>
          <w:szCs w:val="20"/>
        </w:rPr>
        <w:t xml:space="preserve"> words separated by </w:t>
      </w:r>
      <w:r>
        <w:rPr>
          <w:rFonts w:cs="Arabic Transparent"/>
          <w:i/>
          <w:iCs/>
          <w:sz w:val="20"/>
          <w:szCs w:val="20"/>
        </w:rPr>
        <w:t>“-”</w:t>
      </w:r>
      <w:r w:rsidRPr="00731097">
        <w:rPr>
          <w:i/>
          <w:iCs/>
          <w:sz w:val="20"/>
          <w:szCs w:val="20"/>
        </w:rPr>
        <w:t xml:space="preserve">, </w:t>
      </w:r>
      <w:r>
        <w:rPr>
          <w:i/>
          <w:iCs/>
          <w:sz w:val="20"/>
          <w:szCs w:val="20"/>
        </w:rPr>
        <w:t xml:space="preserve">using </w:t>
      </w:r>
      <w:r w:rsidRPr="00731097">
        <w:rPr>
          <w:i/>
          <w:iCs/>
          <w:sz w:val="20"/>
          <w:szCs w:val="20"/>
        </w:rPr>
        <w:t>Times New Roman 10pt Italic.</w:t>
      </w:r>
    </w:p>
    <w:p w:rsidR="00931D4F" w:rsidRDefault="00931D4F" w:rsidP="00565529">
      <w:pPr>
        <w:pStyle w:val="Heading1"/>
        <w:numPr>
          <w:ilvl w:val="0"/>
          <w:numId w:val="0"/>
        </w:numPr>
        <w:ind w:left="360"/>
      </w:pPr>
    </w:p>
    <w:p w:rsidR="00A50479" w:rsidRPr="007430D0" w:rsidRDefault="00A50479" w:rsidP="00565529">
      <w:pPr>
        <w:pStyle w:val="Heading1"/>
      </w:pPr>
      <w:r w:rsidRPr="00565529">
        <w:t>Introduction</w:t>
      </w:r>
      <w:r w:rsidRPr="007430D0">
        <w:t xml:space="preserve"> (one 10pt lines space from the last line of Keywords)</w:t>
      </w:r>
    </w:p>
    <w:p w:rsidR="00A50479" w:rsidRPr="00406ED1" w:rsidRDefault="00A50479" w:rsidP="00A50479">
      <w:pPr>
        <w:pStyle w:val="BodyText3"/>
        <w:spacing w:after="0"/>
        <w:jc w:val="lowKashida"/>
        <w:rPr>
          <w:sz w:val="20"/>
          <w:szCs w:val="20"/>
        </w:rPr>
      </w:pPr>
      <w:r w:rsidRPr="00406ED1">
        <w:rPr>
          <w:sz w:val="20"/>
          <w:szCs w:val="20"/>
        </w:rPr>
        <w:t>This instruction provides</w:t>
      </w:r>
      <w:r>
        <w:rPr>
          <w:sz w:val="20"/>
          <w:szCs w:val="20"/>
        </w:rPr>
        <w:t xml:space="preserve"> the</w:t>
      </w:r>
      <w:r w:rsidRPr="00406ED1">
        <w:rPr>
          <w:sz w:val="20"/>
          <w:szCs w:val="20"/>
        </w:rPr>
        <w:t xml:space="preserve"> required guidelines to </w:t>
      </w:r>
      <w:r>
        <w:rPr>
          <w:sz w:val="20"/>
          <w:szCs w:val="20"/>
        </w:rPr>
        <w:t xml:space="preserve">let </w:t>
      </w:r>
      <w:r w:rsidRPr="00406ED1">
        <w:rPr>
          <w:sz w:val="20"/>
          <w:szCs w:val="20"/>
        </w:rPr>
        <w:t>authors write their Engl</w:t>
      </w:r>
      <w:r>
        <w:rPr>
          <w:sz w:val="20"/>
          <w:szCs w:val="20"/>
        </w:rPr>
        <w:t xml:space="preserve">ish papers in accordance with the </w:t>
      </w:r>
      <w:r w:rsidRPr="00406ED1">
        <w:rPr>
          <w:sz w:val="20"/>
          <w:szCs w:val="20"/>
        </w:rPr>
        <w:t xml:space="preserve">format </w:t>
      </w:r>
      <w:r>
        <w:rPr>
          <w:sz w:val="20"/>
          <w:szCs w:val="20"/>
        </w:rPr>
        <w:t xml:space="preserve">prescribed by </w:t>
      </w:r>
      <w:r w:rsidRPr="00406ED1">
        <w:rPr>
          <w:sz w:val="20"/>
          <w:szCs w:val="20"/>
        </w:rPr>
        <w:t>th</w:t>
      </w:r>
      <w:r>
        <w:rPr>
          <w:sz w:val="20"/>
          <w:szCs w:val="20"/>
        </w:rPr>
        <w:t>e</w:t>
      </w:r>
      <w:r w:rsidRPr="00406ED1">
        <w:rPr>
          <w:sz w:val="20"/>
          <w:szCs w:val="20"/>
        </w:rPr>
        <w:t xml:space="preserve"> conference. The fulfillment of the</w:t>
      </w:r>
      <w:r>
        <w:rPr>
          <w:sz w:val="20"/>
          <w:szCs w:val="20"/>
        </w:rPr>
        <w:t xml:space="preserve"> described</w:t>
      </w:r>
      <w:r w:rsidRPr="00406ED1">
        <w:rPr>
          <w:sz w:val="20"/>
          <w:szCs w:val="20"/>
        </w:rPr>
        <w:t xml:space="preserve"> instructions is</w:t>
      </w:r>
      <w:r w:rsidR="00845E79">
        <w:rPr>
          <w:sz w:val="20"/>
          <w:szCs w:val="20"/>
        </w:rPr>
        <w:t xml:space="preserve"> </w:t>
      </w:r>
      <w:r w:rsidRPr="00406ED1">
        <w:rPr>
          <w:sz w:val="20"/>
          <w:szCs w:val="20"/>
        </w:rPr>
        <w:t xml:space="preserve">mandatory for all contributors. Note that the appearance of this </w:t>
      </w:r>
      <w:r>
        <w:rPr>
          <w:sz w:val="20"/>
          <w:szCs w:val="20"/>
        </w:rPr>
        <w:t>template</w:t>
      </w:r>
      <w:r w:rsidRPr="00406ED1">
        <w:rPr>
          <w:sz w:val="20"/>
          <w:szCs w:val="20"/>
        </w:rPr>
        <w:t xml:space="preserve"> conforms to the described directions.</w:t>
      </w:r>
    </w:p>
    <w:tbl>
      <w:tblPr>
        <w:tblpPr w:leftFromText="180" w:rightFromText="180" w:vertAnchor="text" w:horzAnchor="margin" w:tblpY="3710"/>
        <w:tblW w:w="4536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536"/>
      </w:tblGrid>
      <w:tr w:rsidR="00AA599D" w:rsidRPr="009F1208" w:rsidTr="002E58E5">
        <w:tc>
          <w:tcPr>
            <w:tcW w:w="6948" w:type="dxa"/>
            <w:tcBorders>
              <w:top w:val="single" w:sz="4" w:space="0" w:color="auto"/>
            </w:tcBorders>
          </w:tcPr>
          <w:p w:rsidR="00AA599D" w:rsidRPr="009F1208" w:rsidRDefault="00AA599D" w:rsidP="00AA599D">
            <w:pPr>
              <w:rPr>
                <w:sz w:val="16"/>
                <w:szCs w:val="16"/>
              </w:rPr>
            </w:pPr>
            <w:r w:rsidRPr="009F1208">
              <w:rPr>
                <w:sz w:val="16"/>
                <w:szCs w:val="16"/>
              </w:rPr>
              <w:t>1.</w:t>
            </w:r>
            <w:r>
              <w:rPr>
                <w:sz w:val="16"/>
                <w:szCs w:val="16"/>
              </w:rPr>
              <w:t xml:space="preserve"> F</w:t>
            </w:r>
            <w:r w:rsidRPr="009F1208">
              <w:rPr>
                <w:sz w:val="16"/>
                <w:szCs w:val="16"/>
              </w:rPr>
              <w:t>irst author position or job title</w:t>
            </w:r>
          </w:p>
        </w:tc>
      </w:tr>
      <w:tr w:rsidR="00AA599D" w:rsidRPr="009F1208" w:rsidTr="002E58E5">
        <w:tc>
          <w:tcPr>
            <w:tcW w:w="6948" w:type="dxa"/>
          </w:tcPr>
          <w:p w:rsidR="00AA599D" w:rsidRPr="009F1208" w:rsidRDefault="003B6186" w:rsidP="002E58E5">
            <w:pPr>
              <w:rPr>
                <w:sz w:val="16"/>
                <w:szCs w:val="1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1764030</wp:posOffset>
                      </wp:positionH>
                      <wp:positionV relativeFrom="paragraph">
                        <wp:posOffset>130810</wp:posOffset>
                      </wp:positionV>
                      <wp:extent cx="1336040" cy="361950"/>
                      <wp:effectExtent l="247650" t="0" r="16510" b="19050"/>
                      <wp:wrapNone/>
                      <wp:docPr id="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6040" cy="361950"/>
                              </a:xfrm>
                              <a:prstGeom prst="wedgeRoundRectCallout">
                                <a:avLst>
                                  <a:gd name="adj1" fmla="val -65347"/>
                                  <a:gd name="adj2" fmla="val -28421"/>
                                  <a:gd name="adj3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CC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0AD5" w:rsidRPr="009A3EAC" w:rsidRDefault="00DA6AE7" w:rsidP="00DA6AE7">
                                  <w:pPr>
                                    <w:spacing w:line="216" w:lineRule="auto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9A3EAC"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>Identify the corresponding author. Here, the corresponding author is the second one.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31" type="#_x0000_t62" style="position:absolute;margin-left:138.9pt;margin-top:10.3pt;width:105.2pt;height:28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" adj="-3315,4661" strokecolor="#c00">
                      <v:stroke dashstyle="dash"/>
                      <v:textbox inset="0,0,0,0">
                        <w:txbxContent>
                          <w:p w:rsidR="00630AD5" w:rsidRPr="009A3EAC" w:rsidRDefault="00DA6AE7" w:rsidP="00DA6AE7">
                            <w:pPr>
                              <w:spacing w:line="216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A3EA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Identify the corresponding author. Here, the corresponding author is the second one.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599D" w:rsidRPr="009F1208">
              <w:rPr>
                <w:sz w:val="16"/>
                <w:szCs w:val="16"/>
              </w:rPr>
              <w:t>2.</w:t>
            </w:r>
            <w:r w:rsidR="00AA599D">
              <w:rPr>
                <w:sz w:val="16"/>
                <w:szCs w:val="16"/>
              </w:rPr>
              <w:t xml:space="preserve"> S</w:t>
            </w:r>
            <w:r w:rsidR="00AA599D" w:rsidRPr="009F1208">
              <w:rPr>
                <w:sz w:val="16"/>
                <w:szCs w:val="16"/>
              </w:rPr>
              <w:t>econd author position or job title, Fax and Tel. numbers, and email address (corresponding author)</w:t>
            </w:r>
          </w:p>
        </w:tc>
      </w:tr>
      <w:tr w:rsidR="00AA599D" w:rsidRPr="009F1208" w:rsidTr="002E58E5">
        <w:tc>
          <w:tcPr>
            <w:tcW w:w="6948" w:type="dxa"/>
          </w:tcPr>
          <w:p w:rsidR="00AA599D" w:rsidRPr="009F1208" w:rsidRDefault="00AA599D" w:rsidP="00AA599D">
            <w:pPr>
              <w:rPr>
                <w:sz w:val="16"/>
                <w:szCs w:val="16"/>
              </w:rPr>
            </w:pPr>
            <w:r w:rsidRPr="009F1208">
              <w:rPr>
                <w:sz w:val="16"/>
                <w:szCs w:val="16"/>
              </w:rPr>
              <w:t>3.</w:t>
            </w:r>
            <w:r>
              <w:rPr>
                <w:sz w:val="16"/>
                <w:szCs w:val="16"/>
              </w:rPr>
              <w:t xml:space="preserve"> T</w:t>
            </w:r>
            <w:r w:rsidRPr="009F1208">
              <w:rPr>
                <w:sz w:val="16"/>
                <w:szCs w:val="16"/>
              </w:rPr>
              <w:t>hird author position or job title</w:t>
            </w:r>
          </w:p>
        </w:tc>
      </w:tr>
      <w:tr w:rsidR="00AA599D" w:rsidRPr="009F1208" w:rsidTr="002E58E5">
        <w:tc>
          <w:tcPr>
            <w:tcW w:w="6948" w:type="dxa"/>
          </w:tcPr>
          <w:p w:rsidR="00AA599D" w:rsidRPr="009F1208" w:rsidRDefault="00AA599D" w:rsidP="00AA599D">
            <w:pPr>
              <w:rPr>
                <w:sz w:val="16"/>
                <w:szCs w:val="16"/>
              </w:rPr>
            </w:pPr>
            <w:r w:rsidRPr="009F1208">
              <w:rPr>
                <w:sz w:val="16"/>
                <w:szCs w:val="16"/>
              </w:rPr>
              <w:t>4.</w:t>
            </w:r>
            <w:r>
              <w:rPr>
                <w:sz w:val="16"/>
                <w:szCs w:val="16"/>
              </w:rPr>
              <w:t xml:space="preserve"> F</w:t>
            </w:r>
            <w:r w:rsidRPr="009F1208">
              <w:rPr>
                <w:sz w:val="16"/>
                <w:szCs w:val="16"/>
              </w:rPr>
              <w:t>ourth author position or job title</w:t>
            </w:r>
          </w:p>
        </w:tc>
      </w:tr>
    </w:tbl>
    <w:p w:rsidR="003A36D7" w:rsidRDefault="003A36D7" w:rsidP="003A36D7">
      <w:pPr>
        <w:pStyle w:val="Heading2"/>
        <w:numPr>
          <w:ilvl w:val="0"/>
          <w:numId w:val="0"/>
        </w:numPr>
        <w:ind w:left="794" w:hanging="794"/>
      </w:pPr>
    </w:p>
    <w:p w:rsidR="00B766F2" w:rsidRDefault="00B766F2" w:rsidP="00AF5271">
      <w:pPr>
        <w:pStyle w:val="Heading2"/>
      </w:pPr>
      <w:r>
        <w:t>Writing rules</w:t>
      </w:r>
    </w:p>
    <w:p w:rsidR="00A50479" w:rsidRPr="00406ED1" w:rsidRDefault="00A50479" w:rsidP="00B766F2">
      <w:pPr>
        <w:pStyle w:val="BodyText3"/>
        <w:spacing w:after="0"/>
        <w:jc w:val="lowKashida"/>
        <w:rPr>
          <w:sz w:val="20"/>
          <w:szCs w:val="20"/>
        </w:rPr>
      </w:pPr>
      <w:r w:rsidRPr="00406ED1">
        <w:rPr>
          <w:sz w:val="20"/>
          <w:szCs w:val="20"/>
        </w:rPr>
        <w:t xml:space="preserve">The authors of English papers are </w:t>
      </w:r>
      <w:r w:rsidRPr="00CA5821">
        <w:rPr>
          <w:sz w:val="20"/>
          <w:szCs w:val="20"/>
        </w:rPr>
        <w:t>strongly</w:t>
      </w:r>
      <w:r>
        <w:rPr>
          <w:sz w:val="20"/>
          <w:szCs w:val="20"/>
        </w:rPr>
        <w:t xml:space="preserve"> recommended to use </w:t>
      </w:r>
      <w:r w:rsidRPr="00C01037">
        <w:rPr>
          <w:b/>
          <w:bCs/>
          <w:sz w:val="20"/>
          <w:szCs w:val="20"/>
        </w:rPr>
        <w:t xml:space="preserve">Microsoft Word </w:t>
      </w:r>
      <w:r w:rsidR="00D3326E">
        <w:rPr>
          <w:b/>
          <w:bCs/>
          <w:sz w:val="20"/>
          <w:szCs w:val="20"/>
        </w:rPr>
        <w:t>2010</w:t>
      </w:r>
      <w:r>
        <w:rPr>
          <w:sz w:val="20"/>
          <w:szCs w:val="20"/>
        </w:rPr>
        <w:t xml:space="preserve">in Windows. Use Times New Roman 10pt and single space for the entire body, except the beginning of section titles, the line after figure caption, and so on. </w:t>
      </w:r>
      <w:r w:rsidRPr="00406ED1">
        <w:rPr>
          <w:sz w:val="20"/>
          <w:szCs w:val="20"/>
        </w:rPr>
        <w:t xml:space="preserve">The </w:t>
      </w:r>
      <w:r w:rsidR="005D1CC4">
        <w:rPr>
          <w:sz w:val="20"/>
          <w:szCs w:val="20"/>
        </w:rPr>
        <w:t xml:space="preserve">paper </w:t>
      </w:r>
      <w:r w:rsidRPr="00406ED1">
        <w:rPr>
          <w:sz w:val="20"/>
          <w:szCs w:val="20"/>
        </w:rPr>
        <w:t>should be formatted in two column</w:t>
      </w:r>
      <w:r>
        <w:rPr>
          <w:sz w:val="20"/>
          <w:szCs w:val="20"/>
        </w:rPr>
        <w:t>s</w:t>
      </w:r>
      <w:r w:rsidRPr="00406ED1">
        <w:rPr>
          <w:sz w:val="20"/>
          <w:szCs w:val="20"/>
        </w:rPr>
        <w:t xml:space="preserve"> with the </w:t>
      </w:r>
      <w:r w:rsidR="002E58E5">
        <w:rPr>
          <w:sz w:val="20"/>
          <w:szCs w:val="20"/>
        </w:rPr>
        <w:t xml:space="preserve">mirror </w:t>
      </w:r>
      <w:r w:rsidRPr="00406ED1">
        <w:rPr>
          <w:sz w:val="20"/>
          <w:szCs w:val="20"/>
        </w:rPr>
        <w:t>margins specified on this template (2.</w:t>
      </w:r>
      <w:r w:rsidR="002E58E5">
        <w:rPr>
          <w:sz w:val="20"/>
          <w:szCs w:val="20"/>
        </w:rPr>
        <w:t>3</w:t>
      </w:r>
      <w:r w:rsidRPr="00406ED1">
        <w:rPr>
          <w:sz w:val="20"/>
          <w:szCs w:val="20"/>
        </w:rPr>
        <w:t xml:space="preserve">cm from </w:t>
      </w:r>
      <w:r w:rsidR="002E58E5">
        <w:rPr>
          <w:sz w:val="20"/>
          <w:szCs w:val="20"/>
        </w:rPr>
        <w:t>inside</w:t>
      </w:r>
      <w:r>
        <w:rPr>
          <w:sz w:val="20"/>
          <w:szCs w:val="20"/>
        </w:rPr>
        <w:t xml:space="preserve">, </w:t>
      </w:r>
      <w:r w:rsidRPr="00406ED1">
        <w:rPr>
          <w:sz w:val="20"/>
          <w:szCs w:val="20"/>
        </w:rPr>
        <w:t>2</w:t>
      </w:r>
      <w:r>
        <w:rPr>
          <w:sz w:val="20"/>
          <w:szCs w:val="20"/>
        </w:rPr>
        <w:t>.0</w:t>
      </w:r>
      <w:r w:rsidRPr="00406ED1">
        <w:rPr>
          <w:sz w:val="20"/>
          <w:szCs w:val="20"/>
        </w:rPr>
        <w:t xml:space="preserve">cm from </w:t>
      </w:r>
      <w:r w:rsidR="002E58E5">
        <w:rPr>
          <w:sz w:val="20"/>
          <w:szCs w:val="20"/>
        </w:rPr>
        <w:t>outside</w:t>
      </w:r>
      <w:r w:rsidRPr="00406ED1">
        <w:rPr>
          <w:sz w:val="20"/>
          <w:szCs w:val="20"/>
        </w:rPr>
        <w:t xml:space="preserve"> and 2</w:t>
      </w:r>
      <w:r>
        <w:rPr>
          <w:sz w:val="20"/>
          <w:szCs w:val="20"/>
        </w:rPr>
        <w:t>.0</w:t>
      </w:r>
      <w:r w:rsidRPr="00406ED1">
        <w:rPr>
          <w:sz w:val="20"/>
          <w:szCs w:val="20"/>
        </w:rPr>
        <w:t>cm from top and bottom). Each section title or subtitle should be appeare</w:t>
      </w:r>
      <w:r>
        <w:rPr>
          <w:sz w:val="20"/>
          <w:szCs w:val="20"/>
        </w:rPr>
        <w:t>d in Times New Roman 10pt bold</w:t>
      </w:r>
      <w:r w:rsidRPr="00406ED1">
        <w:rPr>
          <w:sz w:val="20"/>
          <w:szCs w:val="20"/>
        </w:rPr>
        <w:t xml:space="preserve">face </w:t>
      </w:r>
      <w:r w:rsidR="0019704B">
        <w:rPr>
          <w:sz w:val="20"/>
          <w:szCs w:val="20"/>
        </w:rPr>
        <w:t>with</w:t>
      </w:r>
      <w:r w:rsidRPr="00406ED1">
        <w:rPr>
          <w:sz w:val="20"/>
          <w:szCs w:val="20"/>
        </w:rPr>
        <w:t xml:space="preserve"> one blank line space from</w:t>
      </w:r>
      <w:r>
        <w:rPr>
          <w:sz w:val="20"/>
          <w:szCs w:val="20"/>
        </w:rPr>
        <w:t xml:space="preserve"> the bottom of</w:t>
      </w:r>
      <w:r w:rsidRPr="00406ED1">
        <w:rPr>
          <w:sz w:val="20"/>
          <w:szCs w:val="20"/>
        </w:rPr>
        <w:t xml:space="preserve"> its preceding section.</w:t>
      </w:r>
      <w:r w:rsidR="00845E79">
        <w:rPr>
          <w:sz w:val="20"/>
          <w:szCs w:val="20"/>
        </w:rPr>
        <w:t xml:space="preserve"> </w:t>
      </w:r>
      <w:r w:rsidR="00D1076B" w:rsidRPr="00F72A2F">
        <w:rPr>
          <w:sz w:val="20"/>
          <w:szCs w:val="20"/>
        </w:rPr>
        <w:t xml:space="preserve">The </w:t>
      </w:r>
      <w:r w:rsidRPr="00F72A2F">
        <w:rPr>
          <w:sz w:val="20"/>
          <w:szCs w:val="20"/>
        </w:rPr>
        <w:t>sections and sub-sections</w:t>
      </w:r>
      <w:r w:rsidR="00D1076B" w:rsidRPr="00F72A2F">
        <w:rPr>
          <w:sz w:val="20"/>
          <w:szCs w:val="20"/>
        </w:rPr>
        <w:t xml:space="preserve"> m</w:t>
      </w:r>
      <w:r w:rsidR="0019704B" w:rsidRPr="00F72A2F">
        <w:rPr>
          <w:sz w:val="20"/>
          <w:szCs w:val="20"/>
        </w:rPr>
        <w:t xml:space="preserve">ust be numbered </w:t>
      </w:r>
      <w:r w:rsidR="0019704B" w:rsidRPr="00F72A2F">
        <w:rPr>
          <w:sz w:val="18"/>
          <w:szCs w:val="18"/>
        </w:rPr>
        <w:t>according Arabic numerals</w:t>
      </w:r>
      <w:r w:rsidRPr="00F72A2F">
        <w:rPr>
          <w:sz w:val="20"/>
          <w:szCs w:val="20"/>
        </w:rPr>
        <w:t>.</w:t>
      </w:r>
    </w:p>
    <w:p w:rsidR="00A50479" w:rsidRDefault="00A50479" w:rsidP="00A50479">
      <w:pPr>
        <w:pStyle w:val="BodyText3"/>
        <w:spacing w:after="0"/>
        <w:ind w:firstLine="397"/>
        <w:jc w:val="lowKashida"/>
        <w:rPr>
          <w:sz w:val="20"/>
          <w:szCs w:val="20"/>
        </w:rPr>
      </w:pPr>
      <w:r w:rsidRPr="00406ED1">
        <w:rPr>
          <w:sz w:val="20"/>
          <w:szCs w:val="20"/>
        </w:rPr>
        <w:lastRenderedPageBreak/>
        <w:t xml:space="preserve">The first line of each body paragraph except that is immediately appeared </w:t>
      </w:r>
      <w:r>
        <w:rPr>
          <w:sz w:val="20"/>
          <w:szCs w:val="20"/>
        </w:rPr>
        <w:t>after</w:t>
      </w:r>
      <w:r w:rsidRPr="00406ED1">
        <w:rPr>
          <w:sz w:val="20"/>
          <w:szCs w:val="20"/>
        </w:rPr>
        <w:t xml:space="preserve"> the title of each section</w:t>
      </w:r>
      <w:r>
        <w:rPr>
          <w:sz w:val="20"/>
          <w:szCs w:val="20"/>
        </w:rPr>
        <w:t>,</w:t>
      </w:r>
      <w:r w:rsidRPr="00406ED1">
        <w:rPr>
          <w:sz w:val="20"/>
          <w:szCs w:val="20"/>
        </w:rPr>
        <w:t xml:space="preserve"> should have an indentation equal to </w:t>
      </w:r>
      <w:r>
        <w:rPr>
          <w:sz w:val="20"/>
          <w:szCs w:val="20"/>
        </w:rPr>
        <w:t>7mm</w:t>
      </w:r>
      <w:r w:rsidRPr="00406ED1">
        <w:rPr>
          <w:sz w:val="20"/>
          <w:szCs w:val="20"/>
        </w:rPr>
        <w:t>.</w:t>
      </w:r>
    </w:p>
    <w:p w:rsidR="0019704B" w:rsidRDefault="0019704B" w:rsidP="00565529">
      <w:pPr>
        <w:pStyle w:val="Heading1"/>
        <w:numPr>
          <w:ilvl w:val="0"/>
          <w:numId w:val="0"/>
        </w:numPr>
        <w:ind w:left="360"/>
      </w:pPr>
    </w:p>
    <w:p w:rsidR="00A50479" w:rsidRPr="007430D0" w:rsidRDefault="00A50479" w:rsidP="00565529">
      <w:pPr>
        <w:pStyle w:val="Heading1"/>
      </w:pPr>
      <w:r w:rsidRPr="007430D0">
        <w:t>Submission of Papers</w:t>
      </w:r>
    </w:p>
    <w:p w:rsidR="00A50479" w:rsidRPr="00F72A2F" w:rsidRDefault="00A50479" w:rsidP="00F158D7">
      <w:pPr>
        <w:pStyle w:val="BodyText3"/>
        <w:spacing w:after="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Each paper will </w:t>
      </w:r>
      <w:r w:rsidR="005D5614">
        <w:rPr>
          <w:sz w:val="20"/>
          <w:szCs w:val="20"/>
        </w:rPr>
        <w:t xml:space="preserve">be </w:t>
      </w:r>
      <w:r w:rsidRPr="00406ED1">
        <w:rPr>
          <w:sz w:val="20"/>
          <w:szCs w:val="20"/>
        </w:rPr>
        <w:t>evaluat</w:t>
      </w:r>
      <w:r w:rsidR="005D5614">
        <w:rPr>
          <w:sz w:val="20"/>
          <w:szCs w:val="20"/>
        </w:rPr>
        <w:t>ed</w:t>
      </w:r>
      <w:r w:rsidRPr="00406ED1">
        <w:rPr>
          <w:sz w:val="20"/>
          <w:szCs w:val="20"/>
        </w:rPr>
        <w:t>,</w:t>
      </w:r>
      <w:r>
        <w:rPr>
          <w:sz w:val="20"/>
          <w:szCs w:val="20"/>
        </w:rPr>
        <w:t xml:space="preserve"> if</w:t>
      </w:r>
      <w:r w:rsidR="00845E79">
        <w:rPr>
          <w:sz w:val="20"/>
          <w:szCs w:val="20"/>
        </w:rPr>
        <w:t xml:space="preserve"> </w:t>
      </w:r>
      <w:r>
        <w:rPr>
          <w:sz w:val="20"/>
          <w:szCs w:val="20"/>
        </w:rPr>
        <w:t>and only if, it</w:t>
      </w:r>
      <w:r w:rsidRPr="00406ED1">
        <w:rPr>
          <w:sz w:val="20"/>
          <w:szCs w:val="20"/>
        </w:rPr>
        <w:t xml:space="preserve"> respect</w:t>
      </w:r>
      <w:r>
        <w:rPr>
          <w:sz w:val="20"/>
          <w:szCs w:val="20"/>
        </w:rPr>
        <w:t xml:space="preserve">s the required format described </w:t>
      </w:r>
      <w:r w:rsidR="005D5614">
        <w:rPr>
          <w:sz w:val="20"/>
          <w:szCs w:val="20"/>
        </w:rPr>
        <w:t>here</w:t>
      </w:r>
      <w:r>
        <w:rPr>
          <w:sz w:val="20"/>
          <w:szCs w:val="20"/>
        </w:rPr>
        <w:t xml:space="preserve">. </w:t>
      </w:r>
      <w:r>
        <w:rPr>
          <w:sz w:val="20"/>
          <w:szCs w:val="20"/>
          <w:lang w:bidi="fa-IR"/>
        </w:rPr>
        <w:t xml:space="preserve">Moreover, the </w:t>
      </w:r>
      <w:r w:rsidR="005D5614">
        <w:rPr>
          <w:sz w:val="20"/>
          <w:szCs w:val="20"/>
          <w:lang w:bidi="fa-IR"/>
        </w:rPr>
        <w:t>paper</w:t>
      </w:r>
      <w:r>
        <w:rPr>
          <w:sz w:val="20"/>
          <w:szCs w:val="20"/>
          <w:lang w:bidi="fa-IR"/>
        </w:rPr>
        <w:t xml:space="preserve"> should be submitted only </w:t>
      </w:r>
      <w:r>
        <w:rPr>
          <w:sz w:val="20"/>
          <w:szCs w:val="20"/>
        </w:rPr>
        <w:t>via the conference website</w:t>
      </w:r>
      <w:r w:rsidRPr="00406ED1">
        <w:rPr>
          <w:sz w:val="20"/>
          <w:szCs w:val="20"/>
        </w:rPr>
        <w:t>.</w:t>
      </w:r>
      <w:r w:rsidR="00845E79">
        <w:rPr>
          <w:sz w:val="20"/>
          <w:szCs w:val="20"/>
        </w:rPr>
        <w:t xml:space="preserve"> </w:t>
      </w:r>
      <w:r w:rsidRPr="00406ED1">
        <w:rPr>
          <w:sz w:val="20"/>
          <w:szCs w:val="20"/>
        </w:rPr>
        <w:t xml:space="preserve">Please include all </w:t>
      </w:r>
      <w:r>
        <w:rPr>
          <w:sz w:val="20"/>
          <w:szCs w:val="20"/>
        </w:rPr>
        <w:t xml:space="preserve">the </w:t>
      </w:r>
      <w:r w:rsidRPr="00406ED1">
        <w:rPr>
          <w:sz w:val="20"/>
          <w:szCs w:val="20"/>
        </w:rPr>
        <w:t xml:space="preserve">relevant materials (text and accompanying figures) into a single </w:t>
      </w:r>
      <w:proofErr w:type="spellStart"/>
      <w:r w:rsidR="00D3326E">
        <w:rPr>
          <w:sz w:val="20"/>
          <w:szCs w:val="20"/>
        </w:rPr>
        <w:t>docx</w:t>
      </w:r>
      <w:proofErr w:type="spellEnd"/>
      <w:r w:rsidR="00D3326E">
        <w:rPr>
          <w:sz w:val="20"/>
          <w:szCs w:val="20"/>
        </w:rPr>
        <w:t>-</w:t>
      </w:r>
      <w:r>
        <w:rPr>
          <w:sz w:val="20"/>
          <w:szCs w:val="20"/>
        </w:rPr>
        <w:t>file and upload it to the conference website</w:t>
      </w:r>
      <w:r w:rsidRPr="00406ED1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The conference accepts papers with a size less than 2.0 </w:t>
      </w:r>
      <w:proofErr w:type="spellStart"/>
      <w:r>
        <w:rPr>
          <w:sz w:val="20"/>
          <w:szCs w:val="20"/>
        </w:rPr>
        <w:t>MBytes</w:t>
      </w:r>
      <w:proofErr w:type="spellEnd"/>
      <w:r>
        <w:rPr>
          <w:sz w:val="20"/>
          <w:szCs w:val="20"/>
        </w:rPr>
        <w:t xml:space="preserve">; however, a size less than 1.0 </w:t>
      </w:r>
      <w:proofErr w:type="spellStart"/>
      <w:r>
        <w:rPr>
          <w:sz w:val="20"/>
          <w:szCs w:val="20"/>
        </w:rPr>
        <w:t>MByte</w:t>
      </w:r>
      <w:r w:rsidR="00D3326E">
        <w:rPr>
          <w:sz w:val="20"/>
          <w:szCs w:val="20"/>
        </w:rPr>
        <w:t>s</w:t>
      </w:r>
      <w:proofErr w:type="spellEnd"/>
      <w:r>
        <w:rPr>
          <w:sz w:val="20"/>
          <w:szCs w:val="20"/>
        </w:rPr>
        <w:t xml:space="preserve"> is highly </w:t>
      </w:r>
      <w:r w:rsidRPr="00F72A2F">
        <w:rPr>
          <w:sz w:val="20"/>
          <w:szCs w:val="20"/>
        </w:rPr>
        <w:t>appreciated.</w:t>
      </w:r>
      <w:r w:rsidR="00D3326E" w:rsidRPr="00F72A2F">
        <w:rPr>
          <w:sz w:val="20"/>
          <w:szCs w:val="20"/>
        </w:rPr>
        <w:t xml:space="preserve"> Before the submission of the </w:t>
      </w:r>
      <w:proofErr w:type="spellStart"/>
      <w:r w:rsidR="00D3326E" w:rsidRPr="00F72A2F">
        <w:rPr>
          <w:sz w:val="20"/>
          <w:szCs w:val="20"/>
        </w:rPr>
        <w:t>docx</w:t>
      </w:r>
      <w:proofErr w:type="spellEnd"/>
      <w:r w:rsidR="00D3326E" w:rsidRPr="00F72A2F">
        <w:rPr>
          <w:sz w:val="20"/>
          <w:szCs w:val="20"/>
        </w:rPr>
        <w:t xml:space="preserve">-file, </w:t>
      </w:r>
      <w:r w:rsidR="0074246C" w:rsidRPr="00F72A2F">
        <w:rPr>
          <w:sz w:val="20"/>
          <w:szCs w:val="20"/>
        </w:rPr>
        <w:t>it must be save as to a</w:t>
      </w:r>
      <w:r w:rsidR="00D3326E" w:rsidRPr="00F72A2F">
        <w:rPr>
          <w:sz w:val="20"/>
          <w:szCs w:val="20"/>
        </w:rPr>
        <w:t xml:space="preserve"> pdf-format</w:t>
      </w:r>
      <w:r w:rsidR="0074246C" w:rsidRPr="00F72A2F">
        <w:rPr>
          <w:sz w:val="20"/>
          <w:szCs w:val="20"/>
        </w:rPr>
        <w:t xml:space="preserve"> using Microsoft Word Save As (File&gt;Save As)and checked by the </w:t>
      </w:r>
      <w:r w:rsidR="00F158D7" w:rsidRPr="00F72A2F">
        <w:rPr>
          <w:sz w:val="20"/>
          <w:szCs w:val="20"/>
        </w:rPr>
        <w:t>Author</w:t>
      </w:r>
      <w:r w:rsidR="00D128DD" w:rsidRPr="00F72A2F">
        <w:rPr>
          <w:sz w:val="20"/>
          <w:szCs w:val="20"/>
        </w:rPr>
        <w:t xml:space="preserve"> to avoid the problems of the format conversion</w:t>
      </w:r>
      <w:r w:rsidR="0074246C" w:rsidRPr="00F72A2F">
        <w:rPr>
          <w:sz w:val="20"/>
          <w:szCs w:val="20"/>
        </w:rPr>
        <w:t>.</w:t>
      </w:r>
    </w:p>
    <w:p w:rsidR="00A50479" w:rsidRPr="00406ED1" w:rsidRDefault="00A50479" w:rsidP="009F38B7">
      <w:pPr>
        <w:pStyle w:val="BodyText3"/>
        <w:spacing w:after="0"/>
        <w:ind w:firstLine="397"/>
        <w:jc w:val="lowKashida"/>
        <w:rPr>
          <w:sz w:val="20"/>
          <w:szCs w:val="20"/>
        </w:rPr>
      </w:pPr>
      <w:r w:rsidRPr="00F72A2F">
        <w:rPr>
          <w:sz w:val="20"/>
          <w:szCs w:val="20"/>
        </w:rPr>
        <w:t xml:space="preserve">The authors of accepted </w:t>
      </w:r>
      <w:r w:rsidR="00396CCF" w:rsidRPr="00F72A2F">
        <w:rPr>
          <w:sz w:val="20"/>
          <w:szCs w:val="20"/>
        </w:rPr>
        <w:t>paper</w:t>
      </w:r>
      <w:r w:rsidRPr="00F72A2F">
        <w:rPr>
          <w:sz w:val="20"/>
          <w:szCs w:val="20"/>
        </w:rPr>
        <w:t xml:space="preserve"> with conditional</w:t>
      </w:r>
      <w:r>
        <w:rPr>
          <w:sz w:val="20"/>
          <w:szCs w:val="20"/>
        </w:rPr>
        <w:t xml:space="preserve"> acceptance are required to address the comments of the referees suitably in their revised final full paper and address their revisions properly in a separate file and upload it to the conference website at the final stage of paper uploading.</w:t>
      </w:r>
    </w:p>
    <w:p w:rsidR="00706795" w:rsidRDefault="00706795" w:rsidP="00A50479">
      <w:pPr>
        <w:pStyle w:val="BodyTextIndent"/>
        <w:spacing w:after="0"/>
        <w:ind w:left="0" w:firstLine="397"/>
        <w:jc w:val="lowKashida"/>
        <w:rPr>
          <w:sz w:val="20"/>
          <w:szCs w:val="20"/>
        </w:rPr>
      </w:pPr>
    </w:p>
    <w:p w:rsidR="00A50479" w:rsidRPr="007430D0" w:rsidRDefault="00A50479" w:rsidP="00565529">
      <w:pPr>
        <w:pStyle w:val="Heading1"/>
      </w:pPr>
      <w:r w:rsidRPr="00AF5271">
        <w:t>Footnotes</w:t>
      </w:r>
    </w:p>
    <w:p w:rsidR="00A50479" w:rsidRDefault="00A50479" w:rsidP="00A50479">
      <w:pPr>
        <w:pStyle w:val="BodyTextIndent"/>
        <w:spacing w:after="0"/>
        <w:ind w:left="0"/>
        <w:jc w:val="lowKashida"/>
        <w:rPr>
          <w:sz w:val="20"/>
          <w:szCs w:val="20"/>
        </w:rPr>
      </w:pPr>
      <w:r>
        <w:rPr>
          <w:sz w:val="20"/>
          <w:szCs w:val="20"/>
        </w:rPr>
        <w:t>Avoid using footnotes except for the titles of authors and the details of corresponding author. In very specific circumstances, you may insert footnote using Times New Roman 8pt font.</w:t>
      </w:r>
    </w:p>
    <w:p w:rsidR="00A50479" w:rsidRDefault="00A50479" w:rsidP="00A50479">
      <w:pPr>
        <w:pStyle w:val="BodyTextIndent"/>
        <w:spacing w:after="0"/>
        <w:ind w:left="0"/>
        <w:jc w:val="lowKashida"/>
        <w:rPr>
          <w:sz w:val="20"/>
          <w:szCs w:val="20"/>
        </w:rPr>
      </w:pPr>
    </w:p>
    <w:p w:rsidR="00A50479" w:rsidRPr="00406ED1" w:rsidRDefault="00A50479" w:rsidP="00565529">
      <w:pPr>
        <w:pStyle w:val="Heading1"/>
      </w:pPr>
      <w:r w:rsidRPr="00AF5271">
        <w:t>Equations</w:t>
      </w:r>
    </w:p>
    <w:p w:rsidR="00A50479" w:rsidRDefault="00A50479" w:rsidP="00A50479">
      <w:pPr>
        <w:jc w:val="lowKashida"/>
        <w:rPr>
          <w:sz w:val="20"/>
          <w:szCs w:val="20"/>
        </w:rPr>
      </w:pPr>
      <w:r w:rsidRPr="00406ED1">
        <w:rPr>
          <w:sz w:val="20"/>
          <w:szCs w:val="20"/>
        </w:rPr>
        <w:t xml:space="preserve">All equations (in one or more lines) must be written in the center of line </w:t>
      </w:r>
      <w:r>
        <w:rPr>
          <w:sz w:val="20"/>
          <w:szCs w:val="20"/>
        </w:rPr>
        <w:t>using</w:t>
      </w:r>
      <w:r w:rsidRPr="00406ED1">
        <w:rPr>
          <w:sz w:val="20"/>
          <w:szCs w:val="20"/>
        </w:rPr>
        <w:t xml:space="preserve"> Times New Roman font and appropriate size. Number all equations sequentially form 1. Each equation number should be right justified </w:t>
      </w:r>
      <w:r w:rsidRPr="00F72A2F">
        <w:rPr>
          <w:sz w:val="20"/>
          <w:szCs w:val="20"/>
        </w:rPr>
        <w:t>written in parentheses, see Eq. (1).</w:t>
      </w:r>
      <w:r w:rsidR="00D3326E" w:rsidRPr="00F72A2F">
        <w:rPr>
          <w:sz w:val="20"/>
          <w:szCs w:val="20"/>
        </w:rPr>
        <w:t xml:space="preserve"> Equations must be typed just with the Microsoft Word tools.</w:t>
      </w:r>
      <w:r w:rsidR="00845E79">
        <w:rPr>
          <w:sz w:val="20"/>
          <w:szCs w:val="20"/>
        </w:rPr>
        <w:t xml:space="preserve"> </w:t>
      </w:r>
      <w:r w:rsidRPr="00406ED1">
        <w:rPr>
          <w:sz w:val="20"/>
          <w:szCs w:val="20"/>
        </w:rPr>
        <w:t>Relevant theories and equations should essentially be ad</w:t>
      </w:r>
      <w:r>
        <w:rPr>
          <w:sz w:val="20"/>
          <w:szCs w:val="20"/>
        </w:rPr>
        <w:t xml:space="preserve">equate and not to be elaborated. An approximate relation between </w:t>
      </w:r>
      <w:r w:rsidRPr="00DF5DFF">
        <w:rPr>
          <w:i/>
          <w:iCs/>
          <w:sz w:val="20"/>
          <w:szCs w:val="20"/>
        </w:rPr>
        <w:t>r</w:t>
      </w:r>
      <w:r>
        <w:rPr>
          <w:sz w:val="20"/>
          <w:szCs w:val="20"/>
        </w:rPr>
        <w:t xml:space="preserve"> and </w:t>
      </w:r>
      <w:r w:rsidRPr="00DF5DFF">
        <w:rPr>
          <w:i/>
          <w:iCs/>
          <w:sz w:val="20"/>
          <w:szCs w:val="20"/>
        </w:rPr>
        <w:t>V</w:t>
      </w:r>
      <w:r>
        <w:rPr>
          <w:sz w:val="20"/>
          <w:szCs w:val="20"/>
        </w:rPr>
        <w:t xml:space="preserve"> vectors is given by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4"/>
        <w:gridCol w:w="526"/>
      </w:tblGrid>
      <w:tr w:rsidR="00C4285A" w:rsidTr="00C4285A">
        <w:tc>
          <w:tcPr>
            <w:tcW w:w="4077" w:type="dxa"/>
          </w:tcPr>
          <w:p w:rsidR="00C4285A" w:rsidRDefault="00D638C7" w:rsidP="00D638C7">
            <w:pPr>
              <w:jc w:val="center"/>
              <w:rPr>
                <w:sz w:val="20"/>
                <w:szCs w:val="20"/>
              </w:rPr>
            </w:pPr>
            <w:r w:rsidRPr="00406ED1">
              <w:rPr>
                <w:position w:val="-30"/>
                <w:sz w:val="20"/>
                <w:szCs w:val="20"/>
              </w:rPr>
              <w:object w:dxaOrig="2299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24.75pt" o:ole="">
                  <v:imagedata r:id="rId9" o:title=""/>
                </v:shape>
                <o:OLEObject Type="Embed" ProgID="Equation.3" ShapeID="_x0000_i1025" DrawAspect="Content" ObjectID="_1723717268" r:id="rId10"/>
              </w:object>
            </w:r>
          </w:p>
        </w:tc>
        <w:tc>
          <w:tcPr>
            <w:tcW w:w="532" w:type="dxa"/>
            <w:vAlign w:val="center"/>
          </w:tcPr>
          <w:p w:rsidR="00C4285A" w:rsidRDefault="00C4285A" w:rsidP="00C428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(1)</w:t>
            </w:r>
          </w:p>
        </w:tc>
      </w:tr>
    </w:tbl>
    <w:p w:rsidR="00D9130F" w:rsidRDefault="00845E79" w:rsidP="00D9130F">
      <w:pPr>
        <w:jc w:val="lowKashida"/>
        <w:rPr>
          <w:sz w:val="20"/>
          <w:szCs w:val="20"/>
        </w:rPr>
      </w:pPr>
      <w:r>
        <w:rPr>
          <w:sz w:val="20"/>
          <w:szCs w:val="20"/>
        </w:rPr>
        <w:t>W</w:t>
      </w:r>
      <w:r w:rsidR="00D9130F">
        <w:rPr>
          <w:sz w:val="20"/>
          <w:szCs w:val="20"/>
        </w:rPr>
        <w:t>here</w:t>
      </w:r>
      <w:r>
        <w:rPr>
          <w:sz w:val="20"/>
          <w:szCs w:val="20"/>
        </w:rPr>
        <w:t xml:space="preserve"> </w:t>
      </w:r>
      <w:proofErr w:type="spellStart"/>
      <w:r w:rsidR="00D9130F" w:rsidRPr="00E838F4">
        <w:rPr>
          <w:i/>
          <w:iCs/>
          <w:sz w:val="20"/>
          <w:szCs w:val="20"/>
        </w:rPr>
        <w:t>ψ</w:t>
      </w:r>
      <w:r w:rsidR="00D9130F" w:rsidRPr="00E838F4">
        <w:rPr>
          <w:i/>
          <w:iCs/>
          <w:sz w:val="20"/>
          <w:szCs w:val="20"/>
          <w:vertAlign w:val="subscript"/>
        </w:rPr>
        <w:t>w</w:t>
      </w:r>
      <w:proofErr w:type="spellEnd"/>
      <w:r>
        <w:rPr>
          <w:i/>
          <w:iCs/>
          <w:sz w:val="20"/>
          <w:szCs w:val="20"/>
          <w:vertAlign w:val="subscript"/>
        </w:rPr>
        <w:t xml:space="preserve"> </w:t>
      </w:r>
      <w:r w:rsidR="00D9130F" w:rsidRPr="00E838F4">
        <w:rPr>
          <w:sz w:val="20"/>
          <w:szCs w:val="20"/>
        </w:rPr>
        <w:t xml:space="preserve">and </w:t>
      </w:r>
      <w:proofErr w:type="spellStart"/>
      <w:r w:rsidR="00D9130F" w:rsidRPr="00E838F4">
        <w:rPr>
          <w:i/>
          <w:iCs/>
          <w:sz w:val="20"/>
          <w:szCs w:val="20"/>
        </w:rPr>
        <w:t>ψ</w:t>
      </w:r>
      <w:r w:rsidR="00D9130F" w:rsidRPr="00E838F4">
        <w:rPr>
          <w:i/>
          <w:iCs/>
          <w:sz w:val="20"/>
          <w:szCs w:val="20"/>
          <w:vertAlign w:val="subscript"/>
        </w:rPr>
        <w:t>b</w:t>
      </w:r>
      <w:proofErr w:type="spellEnd"/>
      <w:r w:rsidR="00D9130F" w:rsidRPr="00F50A1A">
        <w:rPr>
          <w:sz w:val="20"/>
          <w:szCs w:val="20"/>
        </w:rPr>
        <w:t xml:space="preserve"> are definition</w:t>
      </w:r>
      <w:r w:rsidR="00D9130F">
        <w:rPr>
          <w:sz w:val="20"/>
          <w:szCs w:val="20"/>
        </w:rPr>
        <w:t xml:space="preserve">s </w:t>
      </w:r>
      <w:r w:rsidR="00D9130F" w:rsidRPr="00F50A1A">
        <w:rPr>
          <w:sz w:val="20"/>
          <w:szCs w:val="20"/>
        </w:rPr>
        <w:t>1 and 2</w:t>
      </w:r>
      <w:r w:rsidR="00D9130F">
        <w:rPr>
          <w:sz w:val="20"/>
          <w:szCs w:val="20"/>
        </w:rPr>
        <w:t>,</w:t>
      </w:r>
      <w:r w:rsidR="00D9130F" w:rsidRPr="00F50A1A">
        <w:rPr>
          <w:sz w:val="20"/>
          <w:szCs w:val="20"/>
        </w:rPr>
        <w:t xml:space="preserve"> respectively</w:t>
      </w:r>
      <w:r w:rsidR="00D9130F">
        <w:rPr>
          <w:sz w:val="20"/>
          <w:szCs w:val="20"/>
        </w:rPr>
        <w:t>,</w:t>
      </w:r>
      <w:r w:rsidR="00D9130F" w:rsidRPr="00F50A1A">
        <w:rPr>
          <w:sz w:val="20"/>
          <w:szCs w:val="20"/>
        </w:rPr>
        <w:t xml:space="preserve"> for a particle with velocity </w:t>
      </w:r>
      <w:r w:rsidR="00D9130F" w:rsidRPr="00F50A1A">
        <w:rPr>
          <w:position w:val="-6"/>
          <w:sz w:val="20"/>
          <w:szCs w:val="20"/>
        </w:rPr>
        <w:object w:dxaOrig="240" w:dyaOrig="340">
          <v:shape id="_x0000_i1026" type="#_x0000_t75" style="width:10.5pt;height:13.5pt" o:ole="">
            <v:imagedata r:id="rId11" o:title=""/>
          </v:shape>
          <o:OLEObject Type="Embed" ProgID="Equation.3" ShapeID="_x0000_i1026" DrawAspect="Content" ObjectID="_1723717269" r:id="rId12"/>
        </w:object>
      </w:r>
      <w:r w:rsidR="00D9130F" w:rsidRPr="00F50A1A">
        <w:rPr>
          <w:sz w:val="20"/>
          <w:szCs w:val="20"/>
        </w:rPr>
        <w:t xml:space="preserve"> at position </w:t>
      </w:r>
      <w:r w:rsidR="00D9130F" w:rsidRPr="00F50A1A">
        <w:rPr>
          <w:position w:val="-4"/>
          <w:sz w:val="20"/>
          <w:szCs w:val="20"/>
        </w:rPr>
        <w:object w:dxaOrig="200" w:dyaOrig="260">
          <v:shape id="_x0000_i1027" type="#_x0000_t75" style="width:9.75pt;height:12pt" o:ole="">
            <v:imagedata r:id="rId13" o:title=""/>
          </v:shape>
          <o:OLEObject Type="Embed" ProgID="Equation.3" ShapeID="_x0000_i1027" DrawAspect="Content" ObjectID="_1723717270" r:id="rId14"/>
        </w:object>
      </w:r>
      <w:r w:rsidR="00D9130F" w:rsidRPr="00F50A1A">
        <w:rPr>
          <w:sz w:val="20"/>
          <w:szCs w:val="20"/>
        </w:rPr>
        <w:t xml:space="preserve"> and time </w:t>
      </w:r>
      <w:r w:rsidR="00D9130F" w:rsidRPr="00F50A1A">
        <w:rPr>
          <w:i/>
          <w:iCs/>
          <w:sz w:val="20"/>
          <w:szCs w:val="20"/>
        </w:rPr>
        <w:t>t</w:t>
      </w:r>
      <w:r w:rsidR="00D9130F" w:rsidRPr="00F50A1A">
        <w:rPr>
          <w:sz w:val="20"/>
          <w:szCs w:val="20"/>
        </w:rPr>
        <w:t>.</w:t>
      </w:r>
    </w:p>
    <w:p w:rsidR="00630AD5" w:rsidRDefault="00630AD5" w:rsidP="00D9130F">
      <w:pPr>
        <w:jc w:val="lowKashida"/>
        <w:rPr>
          <w:sz w:val="20"/>
          <w:szCs w:val="20"/>
        </w:rPr>
      </w:pPr>
    </w:p>
    <w:p w:rsidR="00630AD5" w:rsidRPr="007430D0" w:rsidRDefault="00630AD5" w:rsidP="00565529">
      <w:pPr>
        <w:pStyle w:val="Heading1"/>
      </w:pPr>
      <w:r>
        <w:lastRenderedPageBreak/>
        <w:t>Header</w:t>
      </w:r>
    </w:p>
    <w:p w:rsidR="00630AD5" w:rsidRDefault="00630AD5" w:rsidP="000C559F">
      <w:pPr>
        <w:pStyle w:val="BodyTextIndent"/>
        <w:spacing w:after="0"/>
        <w:ind w:left="0"/>
        <w:jc w:val="lowKashida"/>
        <w:rPr>
          <w:sz w:val="20"/>
          <w:szCs w:val="20"/>
        </w:rPr>
      </w:pPr>
      <w:r>
        <w:rPr>
          <w:sz w:val="20"/>
          <w:szCs w:val="20"/>
        </w:rPr>
        <w:t xml:space="preserve">The header shall be appeared only on the </w:t>
      </w:r>
      <w:r w:rsidR="000C559F">
        <w:rPr>
          <w:sz w:val="20"/>
          <w:szCs w:val="20"/>
        </w:rPr>
        <w:t>First</w:t>
      </w:r>
      <w:r>
        <w:rPr>
          <w:sz w:val="20"/>
          <w:szCs w:val="20"/>
        </w:rPr>
        <w:t xml:space="preserve"> page</w:t>
      </w:r>
      <w:r w:rsidR="000C559F">
        <w:rPr>
          <w:sz w:val="20"/>
          <w:szCs w:val="20"/>
        </w:rPr>
        <w:t>s</w:t>
      </w:r>
      <w:r>
        <w:rPr>
          <w:sz w:val="20"/>
          <w:szCs w:val="20"/>
        </w:rPr>
        <w:t xml:space="preserve">. </w:t>
      </w:r>
    </w:p>
    <w:p w:rsidR="00FF45DF" w:rsidRDefault="00FF45DF" w:rsidP="00FF45DF">
      <w:pPr>
        <w:pStyle w:val="BodyTextIndent"/>
        <w:spacing w:after="0"/>
        <w:ind w:left="0"/>
        <w:jc w:val="lowKashida"/>
        <w:rPr>
          <w:sz w:val="20"/>
          <w:szCs w:val="20"/>
        </w:rPr>
      </w:pPr>
    </w:p>
    <w:p w:rsidR="00D51E42" w:rsidRPr="007430D0" w:rsidRDefault="00D51E42" w:rsidP="00565529">
      <w:pPr>
        <w:pStyle w:val="Heading1"/>
      </w:pPr>
      <w:r w:rsidRPr="007430D0">
        <w:t>Identifying Variables and Symbols</w:t>
      </w:r>
    </w:p>
    <w:p w:rsidR="00D51E42" w:rsidRPr="003F2620" w:rsidRDefault="00D51E42" w:rsidP="00D51E42">
      <w:pPr>
        <w:jc w:val="lowKashida"/>
        <w:rPr>
          <w:sz w:val="20"/>
          <w:szCs w:val="20"/>
        </w:rPr>
      </w:pPr>
      <w:r w:rsidRPr="003F2620">
        <w:rPr>
          <w:sz w:val="20"/>
          <w:szCs w:val="20"/>
        </w:rPr>
        <w:t xml:space="preserve">Since it is not necessary to bring a list of nomenclatures at the beginning of the paper, each variable or symbol must be </w:t>
      </w:r>
      <w:r>
        <w:rPr>
          <w:sz w:val="20"/>
          <w:szCs w:val="20"/>
        </w:rPr>
        <w:t xml:space="preserve">defined properly right </w:t>
      </w:r>
      <w:r w:rsidRPr="003F2620">
        <w:rPr>
          <w:sz w:val="20"/>
          <w:szCs w:val="20"/>
        </w:rPr>
        <w:t xml:space="preserve">after its first </w:t>
      </w:r>
      <w:r>
        <w:rPr>
          <w:sz w:val="20"/>
          <w:szCs w:val="20"/>
        </w:rPr>
        <w:t>implementation</w:t>
      </w:r>
      <w:r w:rsidRPr="003F2620">
        <w:rPr>
          <w:sz w:val="20"/>
          <w:szCs w:val="20"/>
        </w:rPr>
        <w:t>.</w:t>
      </w:r>
    </w:p>
    <w:p w:rsidR="00D51E42" w:rsidRDefault="00D51E42" w:rsidP="00D51E42">
      <w:pPr>
        <w:jc w:val="lowKashida"/>
        <w:rPr>
          <w:sz w:val="20"/>
          <w:szCs w:val="20"/>
        </w:rPr>
      </w:pPr>
    </w:p>
    <w:p w:rsidR="00D51E42" w:rsidRPr="007430D0" w:rsidRDefault="00D51E42" w:rsidP="00565529">
      <w:pPr>
        <w:pStyle w:val="Heading1"/>
      </w:pPr>
      <w:r w:rsidRPr="007430D0">
        <w:t>Units</w:t>
      </w:r>
    </w:p>
    <w:p w:rsidR="00D51E42" w:rsidRPr="003F2620" w:rsidRDefault="00D51E42" w:rsidP="00D51E42">
      <w:pPr>
        <w:pStyle w:val="BodyText"/>
        <w:spacing w:after="0"/>
        <w:ind w:right="27"/>
        <w:jc w:val="lowKashida"/>
        <w:rPr>
          <w:sz w:val="20"/>
          <w:szCs w:val="20"/>
        </w:rPr>
      </w:pPr>
      <w:r w:rsidRPr="003F2620">
        <w:rPr>
          <w:sz w:val="20"/>
          <w:szCs w:val="20"/>
        </w:rPr>
        <w:t xml:space="preserve">Acceptable system of units is standard metric (SI) and all variables and </w:t>
      </w:r>
      <w:r>
        <w:rPr>
          <w:sz w:val="20"/>
          <w:szCs w:val="20"/>
        </w:rPr>
        <w:t xml:space="preserve">their </w:t>
      </w:r>
      <w:r w:rsidRPr="003F2620">
        <w:rPr>
          <w:sz w:val="20"/>
          <w:szCs w:val="20"/>
        </w:rPr>
        <w:t xml:space="preserve">numerical values should be expressed in metric units. Authors should clearly write units of quantities inserted in </w:t>
      </w:r>
      <w:r>
        <w:rPr>
          <w:sz w:val="20"/>
          <w:szCs w:val="20"/>
        </w:rPr>
        <w:t xml:space="preserve">either the </w:t>
      </w:r>
      <w:r w:rsidRPr="003F2620">
        <w:rPr>
          <w:sz w:val="20"/>
          <w:szCs w:val="20"/>
        </w:rPr>
        <w:t xml:space="preserve">tables or </w:t>
      </w:r>
      <w:r>
        <w:rPr>
          <w:sz w:val="20"/>
          <w:szCs w:val="20"/>
        </w:rPr>
        <w:t xml:space="preserve">the </w:t>
      </w:r>
      <w:r w:rsidRPr="003F2620">
        <w:rPr>
          <w:sz w:val="20"/>
          <w:szCs w:val="20"/>
        </w:rPr>
        <w:t xml:space="preserve">labels of </w:t>
      </w:r>
      <w:r>
        <w:rPr>
          <w:sz w:val="20"/>
          <w:szCs w:val="20"/>
        </w:rPr>
        <w:t>their figure</w:t>
      </w:r>
      <w:r w:rsidRPr="003F2620">
        <w:rPr>
          <w:sz w:val="20"/>
          <w:szCs w:val="20"/>
        </w:rPr>
        <w:t xml:space="preserve"> axes.</w:t>
      </w:r>
    </w:p>
    <w:p w:rsidR="00D51E42" w:rsidRPr="003F2620" w:rsidRDefault="00D51E42" w:rsidP="00D51E42">
      <w:pPr>
        <w:pStyle w:val="BodyText"/>
        <w:spacing w:after="0"/>
        <w:ind w:right="27"/>
        <w:jc w:val="lowKashida"/>
        <w:rPr>
          <w:sz w:val="20"/>
          <w:szCs w:val="20"/>
        </w:rPr>
      </w:pPr>
    </w:p>
    <w:p w:rsidR="00D51E42" w:rsidRPr="007430D0" w:rsidRDefault="00D51E42" w:rsidP="00565529">
      <w:pPr>
        <w:pStyle w:val="Heading1"/>
      </w:pPr>
      <w:r w:rsidRPr="00AF5271">
        <w:t>Tables</w:t>
      </w:r>
    </w:p>
    <w:p w:rsidR="00D51E42" w:rsidRPr="003F2620" w:rsidRDefault="00D51E42" w:rsidP="00FB46F3">
      <w:pPr>
        <w:pStyle w:val="BodyText"/>
        <w:spacing w:after="0"/>
        <w:ind w:right="27"/>
        <w:jc w:val="lowKashida"/>
        <w:rPr>
          <w:sz w:val="20"/>
          <w:szCs w:val="20"/>
        </w:rPr>
      </w:pPr>
      <w:r w:rsidRPr="003F2620">
        <w:rPr>
          <w:sz w:val="20"/>
          <w:szCs w:val="20"/>
        </w:rPr>
        <w:t xml:space="preserve">Each table must have a number and a caption written </w:t>
      </w:r>
      <w:r>
        <w:rPr>
          <w:sz w:val="20"/>
          <w:szCs w:val="20"/>
        </w:rPr>
        <w:t>on its top</w:t>
      </w:r>
      <w:r w:rsidRPr="003F2620">
        <w:rPr>
          <w:sz w:val="20"/>
          <w:szCs w:val="20"/>
        </w:rPr>
        <w:t xml:space="preserve"> using Times New Roman 9pt in boldface.</w:t>
      </w:r>
      <w:r>
        <w:rPr>
          <w:sz w:val="20"/>
          <w:szCs w:val="20"/>
        </w:rPr>
        <w:t xml:space="preserve"> The content of tables is written using Times New Roman 8pt. </w:t>
      </w:r>
      <w:r w:rsidRPr="003F2620">
        <w:rPr>
          <w:sz w:val="20"/>
          <w:szCs w:val="20"/>
        </w:rPr>
        <w:t>Tables may place within the text</w:t>
      </w:r>
      <w:r>
        <w:rPr>
          <w:sz w:val="20"/>
          <w:szCs w:val="20"/>
        </w:rPr>
        <w:t>s</w:t>
      </w:r>
      <w:r w:rsidRPr="003F2620">
        <w:rPr>
          <w:sz w:val="20"/>
          <w:szCs w:val="20"/>
        </w:rPr>
        <w:t xml:space="preserve"> or just before the figures. All quantities in tables should </w:t>
      </w:r>
      <w:r>
        <w:rPr>
          <w:sz w:val="20"/>
          <w:szCs w:val="20"/>
        </w:rPr>
        <w:t>be accompanied with their units</w:t>
      </w:r>
      <w:r w:rsidR="00463B47">
        <w:rPr>
          <w:sz w:val="20"/>
          <w:szCs w:val="20"/>
        </w:rPr>
        <w:t xml:space="preserve">. </w:t>
      </w:r>
      <w:r w:rsidR="00FB46F3" w:rsidRPr="00F72A2F">
        <w:rPr>
          <w:sz w:val="20"/>
          <w:szCs w:val="20"/>
        </w:rPr>
        <w:t>The vertical border lines in Tables should be avoided</w:t>
      </w:r>
      <w:r w:rsidR="00463B47" w:rsidRPr="00F72A2F">
        <w:rPr>
          <w:sz w:val="20"/>
          <w:szCs w:val="20"/>
        </w:rPr>
        <w:t>(</w:t>
      </w:r>
      <w:r w:rsidRPr="00F72A2F">
        <w:rPr>
          <w:sz w:val="20"/>
          <w:szCs w:val="20"/>
        </w:rPr>
        <w:t>see Table 1</w:t>
      </w:r>
      <w:r w:rsidR="00463B47" w:rsidRPr="00F72A2F">
        <w:rPr>
          <w:sz w:val="20"/>
          <w:szCs w:val="20"/>
        </w:rPr>
        <w:t>)</w:t>
      </w:r>
      <w:r w:rsidRPr="00F72A2F">
        <w:rPr>
          <w:sz w:val="20"/>
          <w:szCs w:val="20"/>
        </w:rPr>
        <w:t>. Place each table with one line left from its preceding and following texts.</w:t>
      </w:r>
    </w:p>
    <w:p w:rsidR="00D51E42" w:rsidRPr="003F2620" w:rsidRDefault="00D51E42" w:rsidP="00D51E42">
      <w:pPr>
        <w:pStyle w:val="BodyText"/>
        <w:spacing w:after="0"/>
        <w:ind w:right="27"/>
        <w:jc w:val="lowKashida"/>
        <w:rPr>
          <w:sz w:val="20"/>
          <w:szCs w:val="20"/>
        </w:rPr>
      </w:pPr>
    </w:p>
    <w:p w:rsidR="00D51E42" w:rsidRPr="00706795" w:rsidRDefault="00D51E42" w:rsidP="00D51E42">
      <w:pPr>
        <w:pStyle w:val="BodyText"/>
        <w:spacing w:after="0"/>
        <w:ind w:right="27"/>
        <w:jc w:val="center"/>
        <w:rPr>
          <w:rFonts w:cs="Nazanin"/>
          <w:sz w:val="18"/>
          <w:szCs w:val="18"/>
          <w:lang w:bidi="fa-IR"/>
        </w:rPr>
      </w:pPr>
      <w:r w:rsidRPr="00706795">
        <w:rPr>
          <w:rFonts w:cs="Nazanin"/>
          <w:sz w:val="18"/>
          <w:szCs w:val="18"/>
          <w:lang w:bidi="fa-IR"/>
        </w:rPr>
        <w:t>Table 1: Computed parameters at two considered sections for U=20 m/s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1134"/>
        <w:gridCol w:w="957"/>
      </w:tblGrid>
      <w:tr w:rsidR="00D51E42" w:rsidRPr="009F1208" w:rsidTr="00630CC4">
        <w:trPr>
          <w:jc w:val="center"/>
        </w:trPr>
        <w:tc>
          <w:tcPr>
            <w:tcW w:w="1973" w:type="dxa"/>
            <w:tcBorders>
              <w:left w:val="nil"/>
              <w:bottom w:val="single" w:sz="4" w:space="0" w:color="auto"/>
              <w:right w:val="nil"/>
            </w:tcBorders>
          </w:tcPr>
          <w:p w:rsidR="00D51E42" w:rsidRPr="009F1208" w:rsidRDefault="00D51E42" w:rsidP="005D33C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</w:tcPr>
          <w:p w:rsidR="00D51E42" w:rsidRPr="009F1208" w:rsidRDefault="00D51E42" w:rsidP="005D33CA">
            <w:pPr>
              <w:jc w:val="center"/>
              <w:rPr>
                <w:sz w:val="16"/>
                <w:szCs w:val="16"/>
              </w:rPr>
            </w:pPr>
            <w:proofErr w:type="spellStart"/>
            <w:r w:rsidRPr="009F1208">
              <w:rPr>
                <w:i/>
                <w:iCs/>
                <w:sz w:val="16"/>
                <w:szCs w:val="16"/>
              </w:rPr>
              <w:t>V</w:t>
            </w:r>
            <w:r w:rsidRPr="009F1208">
              <w:rPr>
                <w:i/>
                <w:iCs/>
                <w:sz w:val="16"/>
                <w:szCs w:val="16"/>
                <w:vertAlign w:val="subscript"/>
              </w:rPr>
              <w:t>p</w:t>
            </w:r>
            <w:proofErr w:type="spellEnd"/>
            <w:r w:rsidRPr="009F1208">
              <w:rPr>
                <w:sz w:val="16"/>
                <w:szCs w:val="16"/>
              </w:rPr>
              <w:t>(</w:t>
            </w:r>
            <w:r w:rsidRPr="009F1208">
              <w:rPr>
                <w:i/>
                <w:iCs/>
                <w:sz w:val="16"/>
                <w:szCs w:val="16"/>
              </w:rPr>
              <w:t>m/s</w:t>
            </w:r>
            <w:r w:rsidRPr="009F1208">
              <w:rPr>
                <w:sz w:val="16"/>
                <w:szCs w:val="16"/>
              </w:rPr>
              <w:t>)</w:t>
            </w:r>
          </w:p>
        </w:tc>
        <w:tc>
          <w:tcPr>
            <w:tcW w:w="957" w:type="dxa"/>
            <w:tcBorders>
              <w:left w:val="nil"/>
              <w:bottom w:val="single" w:sz="4" w:space="0" w:color="auto"/>
              <w:right w:val="nil"/>
            </w:tcBorders>
          </w:tcPr>
          <w:p w:rsidR="00D51E42" w:rsidRPr="009F1208" w:rsidRDefault="00D51E42" w:rsidP="005D33CA">
            <w:pPr>
              <w:jc w:val="center"/>
              <w:rPr>
                <w:sz w:val="16"/>
                <w:szCs w:val="16"/>
              </w:rPr>
            </w:pPr>
            <w:r w:rsidRPr="009F1208">
              <w:rPr>
                <w:i/>
                <w:iCs/>
                <w:sz w:val="16"/>
                <w:szCs w:val="16"/>
              </w:rPr>
              <w:t>T</w:t>
            </w:r>
            <w:r w:rsidRPr="009F1208">
              <w:rPr>
                <w:sz w:val="16"/>
                <w:szCs w:val="16"/>
              </w:rPr>
              <w:t xml:space="preserve"> (</w:t>
            </w:r>
            <w:r w:rsidRPr="009F1208">
              <w:rPr>
                <w:i/>
                <w:iCs/>
                <w:sz w:val="16"/>
                <w:szCs w:val="16"/>
              </w:rPr>
              <w:t>K</w:t>
            </w:r>
            <w:r w:rsidRPr="009F1208">
              <w:rPr>
                <w:sz w:val="16"/>
                <w:szCs w:val="16"/>
              </w:rPr>
              <w:t>)</w:t>
            </w:r>
          </w:p>
        </w:tc>
      </w:tr>
      <w:tr w:rsidR="00D51E42" w:rsidRPr="009F1208" w:rsidTr="00630CC4">
        <w:trPr>
          <w:jc w:val="center"/>
        </w:trPr>
        <w:tc>
          <w:tcPr>
            <w:tcW w:w="1973" w:type="dxa"/>
            <w:tcBorders>
              <w:left w:val="nil"/>
              <w:bottom w:val="nil"/>
              <w:right w:val="nil"/>
            </w:tcBorders>
          </w:tcPr>
          <w:p w:rsidR="00D51E42" w:rsidRPr="009F1208" w:rsidRDefault="00D51E42" w:rsidP="005D33CA">
            <w:pPr>
              <w:rPr>
                <w:sz w:val="16"/>
                <w:szCs w:val="16"/>
              </w:rPr>
            </w:pPr>
            <w:r w:rsidRPr="009F1208">
              <w:rPr>
                <w:sz w:val="16"/>
                <w:szCs w:val="16"/>
              </w:rPr>
              <w:t>results in section 1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D51E42" w:rsidRPr="009F1208" w:rsidRDefault="00D51E42" w:rsidP="005D33CA">
            <w:pPr>
              <w:jc w:val="center"/>
              <w:rPr>
                <w:sz w:val="16"/>
                <w:szCs w:val="16"/>
              </w:rPr>
            </w:pPr>
            <w:r w:rsidRPr="009F1208">
              <w:rPr>
                <w:sz w:val="16"/>
                <w:szCs w:val="16"/>
              </w:rPr>
              <w:t>18</w:t>
            </w:r>
          </w:p>
        </w:tc>
        <w:tc>
          <w:tcPr>
            <w:tcW w:w="957" w:type="dxa"/>
            <w:tcBorders>
              <w:left w:val="nil"/>
              <w:bottom w:val="nil"/>
              <w:right w:val="nil"/>
            </w:tcBorders>
          </w:tcPr>
          <w:p w:rsidR="00D51E42" w:rsidRPr="009F1208" w:rsidRDefault="00D51E42" w:rsidP="005D33CA">
            <w:pPr>
              <w:jc w:val="center"/>
              <w:rPr>
                <w:sz w:val="16"/>
                <w:szCs w:val="16"/>
              </w:rPr>
            </w:pPr>
            <w:r w:rsidRPr="009F1208">
              <w:rPr>
                <w:sz w:val="16"/>
                <w:szCs w:val="16"/>
              </w:rPr>
              <w:t>311</w:t>
            </w:r>
          </w:p>
        </w:tc>
      </w:tr>
      <w:tr w:rsidR="00D51E42" w:rsidRPr="009F1208" w:rsidTr="00630CC4">
        <w:trPr>
          <w:jc w:val="center"/>
        </w:trPr>
        <w:tc>
          <w:tcPr>
            <w:tcW w:w="1973" w:type="dxa"/>
            <w:tcBorders>
              <w:top w:val="nil"/>
              <w:left w:val="nil"/>
              <w:right w:val="nil"/>
            </w:tcBorders>
          </w:tcPr>
          <w:p w:rsidR="00D51E42" w:rsidRPr="009F1208" w:rsidRDefault="00D51E42" w:rsidP="005D33CA">
            <w:pPr>
              <w:rPr>
                <w:sz w:val="16"/>
                <w:szCs w:val="16"/>
              </w:rPr>
            </w:pPr>
            <w:r w:rsidRPr="009F1208">
              <w:rPr>
                <w:sz w:val="16"/>
                <w:szCs w:val="16"/>
              </w:rPr>
              <w:t>results in section 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:rsidR="00D51E42" w:rsidRPr="009F1208" w:rsidRDefault="00D51E42" w:rsidP="005D33CA">
            <w:pPr>
              <w:jc w:val="center"/>
              <w:rPr>
                <w:sz w:val="16"/>
                <w:szCs w:val="16"/>
              </w:rPr>
            </w:pPr>
            <w:r w:rsidRPr="009F1208">
              <w:rPr>
                <w:sz w:val="16"/>
                <w:szCs w:val="16"/>
              </w:rPr>
              <w:t>24</w:t>
            </w:r>
          </w:p>
        </w:tc>
        <w:tc>
          <w:tcPr>
            <w:tcW w:w="957" w:type="dxa"/>
            <w:tcBorders>
              <w:top w:val="nil"/>
              <w:left w:val="nil"/>
              <w:right w:val="nil"/>
            </w:tcBorders>
          </w:tcPr>
          <w:p w:rsidR="00D51E42" w:rsidRPr="009F1208" w:rsidRDefault="00D51E42" w:rsidP="005D33CA">
            <w:pPr>
              <w:jc w:val="center"/>
              <w:rPr>
                <w:sz w:val="16"/>
                <w:szCs w:val="16"/>
              </w:rPr>
            </w:pPr>
            <w:r w:rsidRPr="009F1208">
              <w:rPr>
                <w:sz w:val="16"/>
                <w:szCs w:val="16"/>
              </w:rPr>
              <w:t>294</w:t>
            </w:r>
          </w:p>
        </w:tc>
      </w:tr>
    </w:tbl>
    <w:p w:rsidR="00D51E42" w:rsidRPr="003F2620" w:rsidRDefault="00D51E42" w:rsidP="00D51E42">
      <w:pPr>
        <w:pStyle w:val="BodyText"/>
        <w:spacing w:after="0"/>
        <w:ind w:right="27"/>
        <w:jc w:val="lowKashida"/>
        <w:rPr>
          <w:sz w:val="20"/>
          <w:szCs w:val="20"/>
        </w:rPr>
      </w:pPr>
    </w:p>
    <w:p w:rsidR="00D51E42" w:rsidRPr="00F72A2F" w:rsidRDefault="00D51E42" w:rsidP="00565529">
      <w:pPr>
        <w:pStyle w:val="Heading1"/>
      </w:pPr>
      <w:r w:rsidRPr="00F72A2F">
        <w:t>Figures and Drawings</w:t>
      </w:r>
    </w:p>
    <w:p w:rsidR="00D51E42" w:rsidRPr="00F72A2F" w:rsidRDefault="00D51E42" w:rsidP="00D3326E">
      <w:pPr>
        <w:pStyle w:val="BodyText"/>
        <w:spacing w:after="0"/>
        <w:ind w:right="28"/>
        <w:jc w:val="lowKashida"/>
        <w:rPr>
          <w:sz w:val="20"/>
          <w:szCs w:val="20"/>
        </w:rPr>
      </w:pPr>
      <w:r w:rsidRPr="00F72A2F">
        <w:rPr>
          <w:sz w:val="20"/>
          <w:szCs w:val="20"/>
        </w:rPr>
        <w:t xml:space="preserve">All figures and drawings must be placed </w:t>
      </w:r>
      <w:r w:rsidR="00463B47" w:rsidRPr="00F72A2F">
        <w:rPr>
          <w:sz w:val="20"/>
          <w:szCs w:val="20"/>
        </w:rPr>
        <w:t>within the text</w:t>
      </w:r>
      <w:r w:rsidR="00BA6F43" w:rsidRPr="00F72A2F">
        <w:rPr>
          <w:sz w:val="20"/>
          <w:szCs w:val="20"/>
        </w:rPr>
        <w:t>, in the beginning or end of the column</w:t>
      </w:r>
      <w:r w:rsidRPr="00F72A2F">
        <w:rPr>
          <w:sz w:val="20"/>
          <w:szCs w:val="20"/>
        </w:rPr>
        <w:t xml:space="preserve">. Drawings must be clear and sharp. Letters, numbers, and legends in illustrations should be large enough to be legible. Each figure must have a number and a caption. Captions should be placed under the figures and should be written using Times New Roman 9pt in boldface. Cite all figures within the text, </w:t>
      </w:r>
      <w:r w:rsidR="009A5536" w:rsidRPr="00F72A2F">
        <w:rPr>
          <w:sz w:val="20"/>
          <w:szCs w:val="20"/>
        </w:rPr>
        <w:t>e.g., see Fig.</w:t>
      </w:r>
      <w:r w:rsidR="00D3326E" w:rsidRPr="00F72A2F">
        <w:t> </w:t>
      </w:r>
      <w:r w:rsidRPr="00F72A2F">
        <w:rPr>
          <w:sz w:val="20"/>
          <w:szCs w:val="20"/>
        </w:rPr>
        <w:t>1.</w:t>
      </w:r>
    </w:p>
    <w:p w:rsidR="00913533" w:rsidRPr="00F72A2F" w:rsidRDefault="00913533" w:rsidP="00D51E42">
      <w:pPr>
        <w:pStyle w:val="BodyText"/>
        <w:spacing w:after="0"/>
        <w:ind w:right="28"/>
        <w:jc w:val="lowKashida"/>
        <w:rPr>
          <w:sz w:val="20"/>
          <w:szCs w:val="20"/>
        </w:rPr>
      </w:pPr>
    </w:p>
    <w:p w:rsidR="00D51E42" w:rsidRPr="00F72A2F" w:rsidRDefault="00F2734B" w:rsidP="00D51E42">
      <w:pPr>
        <w:pStyle w:val="BodyText"/>
        <w:spacing w:after="0"/>
        <w:ind w:right="27"/>
        <w:jc w:val="center"/>
        <w:rPr>
          <w:rFonts w:cs="Nazanin"/>
          <w:b/>
          <w:bCs/>
          <w:sz w:val="18"/>
          <w:szCs w:val="18"/>
          <w:lang w:bidi="fa-IR"/>
        </w:rPr>
      </w:pPr>
      <w:r w:rsidRPr="00F72A2F">
        <w:rPr>
          <w:noProof/>
          <w:rtl/>
        </w:rPr>
        <w:drawing>
          <wp:inline distT="0" distB="0" distL="0" distR="0">
            <wp:extent cx="2761707" cy="1566153"/>
            <wp:effectExtent l="0" t="0" r="635" b="0"/>
            <wp:docPr id="905" name="Picture 905" descr="E:\document\paper\01-\pics\test &amp; costruction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document\paper\01-\pics\test &amp; costruction\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15000"/>
                              </a14:imgEffect>
                              <a14:imgEffect>
                                <a14:brightnessContrast bright="-5000" contrast="1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1488" cy="1566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E42" w:rsidRPr="00706795" w:rsidRDefault="00D51E42" w:rsidP="00FB46F3">
      <w:pPr>
        <w:pStyle w:val="BodyText"/>
        <w:spacing w:after="0"/>
        <w:ind w:right="27"/>
        <w:jc w:val="center"/>
        <w:rPr>
          <w:rFonts w:cs="Nazanin"/>
          <w:sz w:val="18"/>
          <w:szCs w:val="18"/>
          <w:lang w:bidi="fa-IR"/>
        </w:rPr>
      </w:pPr>
      <w:r w:rsidRPr="00F72A2F">
        <w:rPr>
          <w:rFonts w:cs="Nazanin"/>
          <w:sz w:val="18"/>
          <w:szCs w:val="18"/>
          <w:lang w:bidi="fa-IR"/>
        </w:rPr>
        <w:t>Fig. 1</w:t>
      </w:r>
      <w:r w:rsidR="00FB46F3" w:rsidRPr="00F72A2F">
        <w:rPr>
          <w:rFonts w:cs="Nazanin"/>
          <w:sz w:val="18"/>
          <w:szCs w:val="18"/>
          <w:lang w:bidi="fa-IR"/>
        </w:rPr>
        <w:t>:</w:t>
      </w:r>
      <w:r w:rsidR="00F2734B" w:rsidRPr="00F72A2F">
        <w:rPr>
          <w:rFonts w:cs="Nazanin"/>
          <w:sz w:val="18"/>
          <w:szCs w:val="18"/>
          <w:lang w:bidi="fa-IR"/>
        </w:rPr>
        <w:t>A sample of  honeycomb grid in the fixture</w:t>
      </w:r>
    </w:p>
    <w:p w:rsidR="00D51E42" w:rsidRPr="005C3D5E" w:rsidRDefault="00D51E42" w:rsidP="00AF4A84">
      <w:pPr>
        <w:pStyle w:val="BodyText"/>
        <w:spacing w:after="0"/>
        <w:ind w:right="27"/>
        <w:rPr>
          <w:rFonts w:cs="Nazanin"/>
          <w:b/>
          <w:bCs/>
          <w:sz w:val="18"/>
          <w:szCs w:val="18"/>
          <w:lang w:bidi="fa-IR"/>
        </w:rPr>
      </w:pPr>
    </w:p>
    <w:p w:rsidR="00D51E42" w:rsidRDefault="00F2734B" w:rsidP="000C36AD">
      <w:pPr>
        <w:pStyle w:val="BodyText"/>
        <w:spacing w:after="0"/>
        <w:ind w:right="28"/>
        <w:jc w:val="center"/>
        <w:rPr>
          <w:rFonts w:cs="Nazanin"/>
          <w:noProof/>
          <w:sz w:val="18"/>
          <w:szCs w:val="18"/>
        </w:rPr>
      </w:pPr>
      <w:r w:rsidRPr="00065511">
        <w:rPr>
          <w:noProof/>
        </w:rPr>
        <w:lastRenderedPageBreak/>
        <w:drawing>
          <wp:inline distT="0" distB="0" distL="0" distR="0">
            <wp:extent cx="2789555" cy="2152086"/>
            <wp:effectExtent l="0" t="0" r="0" b="635"/>
            <wp:docPr id="910" name="Chart 9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D51E42" w:rsidRPr="00F72A2F" w:rsidRDefault="00D51E42" w:rsidP="00FB46F3">
      <w:pPr>
        <w:pStyle w:val="BodyText"/>
        <w:spacing w:after="0"/>
        <w:ind w:right="27"/>
        <w:jc w:val="center"/>
        <w:rPr>
          <w:rFonts w:cs="Nazanin"/>
          <w:noProof/>
          <w:sz w:val="18"/>
          <w:szCs w:val="18"/>
        </w:rPr>
      </w:pPr>
      <w:r w:rsidRPr="00F72A2F">
        <w:rPr>
          <w:rFonts w:cs="Nazanin"/>
          <w:sz w:val="18"/>
          <w:szCs w:val="18"/>
          <w:lang w:bidi="fa-IR"/>
        </w:rPr>
        <w:t>Fig. 2</w:t>
      </w:r>
      <w:r w:rsidR="00FB46F3" w:rsidRPr="00F72A2F">
        <w:rPr>
          <w:rFonts w:cs="Nazanin"/>
          <w:sz w:val="18"/>
          <w:szCs w:val="18"/>
          <w:lang w:bidi="fa-IR"/>
        </w:rPr>
        <w:t>:</w:t>
      </w:r>
      <w:r w:rsidR="00F2734B" w:rsidRPr="00F72A2F">
        <w:rPr>
          <w:rFonts w:cs="Nazanin"/>
          <w:sz w:val="18"/>
          <w:szCs w:val="18"/>
          <w:lang w:bidi="fa-IR"/>
        </w:rPr>
        <w:t>Load–displacement diagram for test samples</w:t>
      </w:r>
    </w:p>
    <w:p w:rsidR="00B43283" w:rsidRPr="00F72A2F" w:rsidRDefault="00B43283" w:rsidP="00D51E42">
      <w:pPr>
        <w:pStyle w:val="BodyText"/>
        <w:spacing w:after="0"/>
        <w:ind w:right="27"/>
        <w:jc w:val="center"/>
        <w:rPr>
          <w:rFonts w:cs="Nazanin"/>
          <w:noProof/>
          <w:sz w:val="18"/>
          <w:szCs w:val="18"/>
        </w:rPr>
      </w:pPr>
    </w:p>
    <w:p w:rsidR="00B43C33" w:rsidRPr="00F72A2F" w:rsidRDefault="00B43C33" w:rsidP="00D51E42">
      <w:pPr>
        <w:pStyle w:val="BodyText"/>
        <w:spacing w:after="0"/>
        <w:ind w:right="27"/>
        <w:jc w:val="center"/>
        <w:rPr>
          <w:rFonts w:cs="Nazanin"/>
          <w:noProof/>
          <w:sz w:val="18"/>
          <w:szCs w:val="18"/>
        </w:rPr>
      </w:pPr>
    </w:p>
    <w:p w:rsidR="00B43C33" w:rsidRPr="00F72A2F" w:rsidRDefault="00B43C33" w:rsidP="00565529">
      <w:pPr>
        <w:pStyle w:val="Heading1"/>
      </w:pPr>
      <w:r w:rsidRPr="00F72A2F">
        <w:t>Concluding Remarks</w:t>
      </w:r>
    </w:p>
    <w:p w:rsidR="00B43C33" w:rsidRDefault="00B43C33" w:rsidP="00B43C33">
      <w:pPr>
        <w:pStyle w:val="BodyText"/>
        <w:spacing w:after="0"/>
        <w:ind w:right="27"/>
        <w:jc w:val="lowKashida"/>
        <w:rPr>
          <w:sz w:val="20"/>
          <w:szCs w:val="20"/>
        </w:rPr>
      </w:pPr>
      <w:r w:rsidRPr="00F72A2F">
        <w:rPr>
          <w:sz w:val="20"/>
          <w:szCs w:val="20"/>
        </w:rPr>
        <w:t xml:space="preserve">Each paper should be accompanied with a comprehensive conclusion section. Conclusion should be complete such that the whole concept of the article can be deduced from it. </w:t>
      </w:r>
    </w:p>
    <w:p w:rsidR="00B43C33" w:rsidRDefault="00B43C33" w:rsidP="00F72A2F"/>
    <w:p w:rsidR="00D51E42" w:rsidRPr="005C3D5E" w:rsidRDefault="00D51E42" w:rsidP="00565529">
      <w:pPr>
        <w:pStyle w:val="Heading1"/>
      </w:pPr>
      <w:r w:rsidRPr="00AF5271">
        <w:t>References</w:t>
      </w:r>
    </w:p>
    <w:p w:rsidR="00431765" w:rsidRPr="00F72A2F" w:rsidRDefault="00D51E42" w:rsidP="000A7D10">
      <w:pPr>
        <w:pStyle w:val="BodyText"/>
        <w:spacing w:after="0"/>
        <w:ind w:right="27"/>
        <w:jc w:val="lowKashida"/>
        <w:rPr>
          <w:sz w:val="18"/>
          <w:szCs w:val="18"/>
        </w:rPr>
      </w:pPr>
      <w:r w:rsidRPr="006D7487">
        <w:rPr>
          <w:sz w:val="18"/>
          <w:szCs w:val="18"/>
        </w:rPr>
        <w:t xml:space="preserve">References, as the final part of each paper, should be written by Times New Roman </w:t>
      </w:r>
      <w:r>
        <w:rPr>
          <w:sz w:val="18"/>
          <w:szCs w:val="18"/>
        </w:rPr>
        <w:t>9</w:t>
      </w:r>
      <w:r w:rsidRPr="006D7487">
        <w:rPr>
          <w:sz w:val="18"/>
          <w:szCs w:val="18"/>
        </w:rPr>
        <w:t>pt</w:t>
      </w:r>
      <w:r w:rsidR="003A7274">
        <w:rPr>
          <w:sz w:val="18"/>
          <w:szCs w:val="18"/>
        </w:rPr>
        <w:t xml:space="preserve"> with hanging indent of 0.7 cm</w:t>
      </w:r>
      <w:r w:rsidRPr="006D7487">
        <w:rPr>
          <w:sz w:val="18"/>
          <w:szCs w:val="18"/>
        </w:rPr>
        <w:t xml:space="preserve">. They are ordered as they are cited. For each reference, adequate specifications should be mentioned according to </w:t>
      </w:r>
      <w:r w:rsidR="003D084E" w:rsidRPr="00F72A2F">
        <w:rPr>
          <w:sz w:val="18"/>
          <w:szCs w:val="18"/>
        </w:rPr>
        <w:t>IEEE</w:t>
      </w:r>
      <w:r w:rsidR="00845E79">
        <w:rPr>
          <w:sz w:val="18"/>
          <w:szCs w:val="18"/>
        </w:rPr>
        <w:t xml:space="preserve"> </w:t>
      </w:r>
      <w:r w:rsidR="003D084E" w:rsidRPr="00F72A2F">
        <w:rPr>
          <w:sz w:val="18"/>
          <w:szCs w:val="18"/>
        </w:rPr>
        <w:t>citation</w:t>
      </w:r>
      <w:r w:rsidR="00845E79">
        <w:rPr>
          <w:sz w:val="18"/>
          <w:szCs w:val="18"/>
        </w:rPr>
        <w:t xml:space="preserve"> </w:t>
      </w:r>
      <w:r w:rsidR="003D084E" w:rsidRPr="00F72A2F">
        <w:rPr>
          <w:sz w:val="18"/>
          <w:szCs w:val="18"/>
        </w:rPr>
        <w:t xml:space="preserve">reference </w:t>
      </w:r>
      <w:r w:rsidR="009A5536" w:rsidRPr="00F72A2F">
        <w:rPr>
          <w:noProof/>
          <w:sz w:val="18"/>
          <w:szCs w:val="18"/>
        </w:rPr>
        <w:t>[1]</w:t>
      </w:r>
      <w:r w:rsidR="00845E79">
        <w:rPr>
          <w:noProof/>
          <w:sz w:val="18"/>
          <w:szCs w:val="18"/>
        </w:rPr>
        <w:t xml:space="preserve"> </w:t>
      </w:r>
      <w:r w:rsidRPr="00F72A2F">
        <w:rPr>
          <w:sz w:val="18"/>
          <w:szCs w:val="18"/>
        </w:rPr>
        <w:t>such as the following examples</w:t>
      </w:r>
      <w:r w:rsidR="003B19CC" w:rsidRPr="00F72A2F">
        <w:rPr>
          <w:sz w:val="18"/>
          <w:szCs w:val="18"/>
        </w:rPr>
        <w:t>,</w:t>
      </w:r>
      <w:r w:rsidR="009A5536" w:rsidRPr="00F72A2F">
        <w:rPr>
          <w:noProof/>
          <w:sz w:val="18"/>
          <w:szCs w:val="18"/>
        </w:rPr>
        <w:t>[2]–[5]</w:t>
      </w:r>
      <w:r w:rsidRPr="00F72A2F">
        <w:rPr>
          <w:sz w:val="18"/>
          <w:szCs w:val="18"/>
        </w:rPr>
        <w:t>. If you are indicating a document published in Persian language please adds the expression “(in Persian)”</w:t>
      </w:r>
      <w:r w:rsidR="00EC6FA5" w:rsidRPr="00F72A2F">
        <w:rPr>
          <w:sz w:val="18"/>
          <w:szCs w:val="18"/>
        </w:rPr>
        <w:t xml:space="preserve"> at the end of it</w:t>
      </w:r>
      <w:r w:rsidR="003F31BB" w:rsidRPr="00F72A2F">
        <w:rPr>
          <w:sz w:val="18"/>
          <w:szCs w:val="18"/>
        </w:rPr>
        <w:t>,</w:t>
      </w:r>
      <w:r w:rsidR="00845E79">
        <w:rPr>
          <w:sz w:val="18"/>
          <w:szCs w:val="18"/>
        </w:rPr>
        <w:t xml:space="preserve"> </w:t>
      </w:r>
      <w:r w:rsidR="003F31BB" w:rsidRPr="00F72A2F">
        <w:rPr>
          <w:sz w:val="18"/>
          <w:szCs w:val="18"/>
        </w:rPr>
        <w:t xml:space="preserve">see </w:t>
      </w:r>
      <w:r w:rsidR="009A5536" w:rsidRPr="00F72A2F">
        <w:rPr>
          <w:noProof/>
          <w:sz w:val="18"/>
          <w:szCs w:val="18"/>
        </w:rPr>
        <w:t>[6]</w:t>
      </w:r>
      <w:r w:rsidR="00EC6FA5" w:rsidRPr="00F72A2F">
        <w:rPr>
          <w:sz w:val="18"/>
          <w:szCs w:val="18"/>
        </w:rPr>
        <w:t>.</w:t>
      </w:r>
    </w:p>
    <w:p w:rsidR="00D51E42" w:rsidRPr="00F72A2F" w:rsidRDefault="00D51E42" w:rsidP="00431765">
      <w:pPr>
        <w:pStyle w:val="BodyText"/>
        <w:spacing w:after="0"/>
        <w:ind w:right="27"/>
        <w:jc w:val="lowKashida"/>
        <w:rPr>
          <w:sz w:val="18"/>
          <w:szCs w:val="18"/>
        </w:rPr>
      </w:pPr>
    </w:p>
    <w:p w:rsidR="009A5536" w:rsidRPr="00F72A2F" w:rsidRDefault="009A5536" w:rsidP="00F72A2F">
      <w:pPr>
        <w:pStyle w:val="referencelist"/>
      </w:pPr>
      <w:r w:rsidRPr="00F72A2F">
        <w:t>[1]</w:t>
      </w:r>
      <w:r w:rsidRPr="00F72A2F">
        <w:tab/>
        <w:t xml:space="preserve">L. Hughen, “IEEE Citation Reference,” </w:t>
      </w:r>
      <w:r w:rsidRPr="00F72A2F">
        <w:rPr>
          <w:i/>
          <w:iCs/>
        </w:rPr>
        <w:t>IEEE</w:t>
      </w:r>
      <w:r w:rsidR="00AF5271" w:rsidRPr="00F72A2F">
        <w:t>, 2009. [Online].Available:</w:t>
      </w:r>
      <w:hyperlink r:id="rId18" w:history="1">
        <w:r w:rsidRPr="009050E9">
          <w:rPr>
            <w:rStyle w:val="Hyperlink"/>
          </w:rPr>
          <w:t>https://www.ieee.org/documents/ieeecitationref.pdf</w:t>
        </w:r>
      </w:hyperlink>
      <w:r w:rsidRPr="00F72A2F">
        <w:t>. [Accessed: 10-Sep-2016].</w:t>
      </w:r>
    </w:p>
    <w:p w:rsidR="009A5536" w:rsidRPr="00F72A2F" w:rsidRDefault="009A5536" w:rsidP="009A5536">
      <w:pPr>
        <w:pStyle w:val="referencelist"/>
      </w:pPr>
      <w:r w:rsidRPr="00F72A2F">
        <w:t>[2]</w:t>
      </w:r>
      <w:r w:rsidRPr="00F72A2F">
        <w:tab/>
        <w:t xml:space="preserve">K. P. Murphy, </w:t>
      </w:r>
      <w:r w:rsidRPr="00F72A2F">
        <w:rPr>
          <w:i/>
          <w:iCs/>
        </w:rPr>
        <w:t>Machine learning a probabilistic perspective</w:t>
      </w:r>
      <w:r w:rsidRPr="00F72A2F">
        <w:t>. Cambridge, MA: MIT Press, 2012.</w:t>
      </w:r>
    </w:p>
    <w:p w:rsidR="009A5536" w:rsidRPr="00F72A2F" w:rsidRDefault="009A5536" w:rsidP="009A5536">
      <w:pPr>
        <w:pStyle w:val="referencelist"/>
      </w:pPr>
      <w:r w:rsidRPr="00F72A2F">
        <w:t>[3]</w:t>
      </w:r>
      <w:r w:rsidRPr="00F72A2F">
        <w:tab/>
        <w:t xml:space="preserve">T. Mori and K. Tanaka, “Average stress in matrix and average elastic energy of materials with misfitting inclusions,” </w:t>
      </w:r>
      <w:r w:rsidRPr="00F72A2F">
        <w:rPr>
          <w:i/>
          <w:iCs/>
        </w:rPr>
        <w:t>Acta Metallurgica</w:t>
      </w:r>
      <w:r w:rsidRPr="00F72A2F">
        <w:t>, vol. 21, no. 5, pp. 571–574, May 1973.</w:t>
      </w:r>
    </w:p>
    <w:p w:rsidR="009A5536" w:rsidRPr="00F72A2F" w:rsidRDefault="009A5536" w:rsidP="009A5536">
      <w:pPr>
        <w:pStyle w:val="referencelist"/>
      </w:pPr>
      <w:r w:rsidRPr="00F72A2F">
        <w:t>[4]</w:t>
      </w:r>
      <w:r w:rsidRPr="00F72A2F">
        <w:tab/>
        <w:t>P. Jayakumar, “Modeling and identification in structural dynamics,” Ph.D. dissertation, California Institute of Technology, Pasadena, California, 1987.</w:t>
      </w:r>
    </w:p>
    <w:p w:rsidR="009A5536" w:rsidRPr="00F72A2F" w:rsidRDefault="009A5536" w:rsidP="009A5536">
      <w:pPr>
        <w:pStyle w:val="referencelist"/>
      </w:pPr>
      <w:r w:rsidRPr="00F72A2F">
        <w:t>[5]</w:t>
      </w:r>
      <w:r w:rsidRPr="00F72A2F">
        <w:tab/>
        <w:t xml:space="preserve">O. Aljanaideh, M. Al Janaideh, and M. Rakotondrabe, “Inversion-free feedforward dynamic compensation of hysteresis nonlinearities in piezoelectric micro/nano-positioning actuators,” in </w:t>
      </w:r>
      <w:r w:rsidRPr="00F72A2F">
        <w:rPr>
          <w:i/>
          <w:iCs/>
        </w:rPr>
        <w:t>2015 IEEE International Conference on Robotics and Automation (ICRA)</w:t>
      </w:r>
      <w:r w:rsidRPr="00F72A2F">
        <w:t>, Seatle, Washington, 2015, pp. 2673–2678.</w:t>
      </w:r>
    </w:p>
    <w:p w:rsidR="009A5536" w:rsidRPr="00F72A2F" w:rsidRDefault="009A5536" w:rsidP="009A5536">
      <w:pPr>
        <w:pStyle w:val="referencelist"/>
      </w:pPr>
      <w:r w:rsidRPr="00F72A2F">
        <w:t>[6]</w:t>
      </w:r>
      <w:r w:rsidRPr="00F72A2F">
        <w:tab/>
        <w:t xml:space="preserve">K. Aghayani-pour and J. Hakemifar, “Theoretical and Experimental Study of the Strength of Piezoelectric Structures Under Pressure Forces,” in </w:t>
      </w:r>
      <w:r w:rsidRPr="00F72A2F">
        <w:rPr>
          <w:i/>
          <w:iCs/>
        </w:rPr>
        <w:t>Proceeding of the 1st conference on Dynamics of Advanced Structures</w:t>
      </w:r>
      <w:r w:rsidRPr="00F72A2F">
        <w:t>, Isfehan, Iran, 2003, p. 173–181 (in Persian).</w:t>
      </w:r>
    </w:p>
    <w:p w:rsidR="00AF3409" w:rsidRDefault="00AF3409" w:rsidP="009A5536">
      <w:pPr>
        <w:pStyle w:val="referencelist"/>
        <w:rPr>
          <w:szCs w:val="18"/>
        </w:rPr>
        <w:sectPr w:rsidR="00AF3409" w:rsidSect="0027259F">
          <w:headerReference w:type="default" r:id="rId19"/>
          <w:type w:val="continuous"/>
          <w:pgSz w:w="11907" w:h="16840" w:code="9"/>
          <w:pgMar w:top="1134" w:right="1134" w:bottom="1134" w:left="1304" w:header="288" w:footer="709" w:gutter="0"/>
          <w:cols w:num="2" w:space="568"/>
          <w:docGrid w:linePitch="360"/>
        </w:sectPr>
      </w:pPr>
    </w:p>
    <w:p w:rsidR="003B14D1" w:rsidRDefault="003B14D1" w:rsidP="009A5536">
      <w:pPr>
        <w:pStyle w:val="referencelist"/>
        <w:rPr>
          <w:szCs w:val="18"/>
        </w:rPr>
      </w:pPr>
    </w:p>
    <w:p w:rsidR="00AF3409" w:rsidRDefault="00AF3409" w:rsidP="009A5536">
      <w:pPr>
        <w:pStyle w:val="referencelist"/>
        <w:rPr>
          <w:szCs w:val="18"/>
        </w:rPr>
      </w:pPr>
      <w:bookmarkStart w:id="0" w:name="_GoBack"/>
      <w:bookmarkEnd w:id="0"/>
    </w:p>
    <w:sectPr w:rsidR="00AF3409" w:rsidSect="0027259F">
      <w:type w:val="continuous"/>
      <w:pgSz w:w="11907" w:h="16840" w:code="9"/>
      <w:pgMar w:top="1134" w:right="1134" w:bottom="1134" w:left="1304" w:header="288" w:footer="709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AA9" w:rsidRDefault="00DB2AA9">
      <w:r>
        <w:separator/>
      </w:r>
    </w:p>
  </w:endnote>
  <w:endnote w:type="continuationSeparator" w:id="0">
    <w:p w:rsidR="00DB2AA9" w:rsidRDefault="00DB2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AA9" w:rsidRDefault="00DB2AA9">
      <w:r>
        <w:separator/>
      </w:r>
    </w:p>
  </w:footnote>
  <w:footnote w:type="continuationSeparator" w:id="0">
    <w:p w:rsidR="00DB2AA9" w:rsidRDefault="00DB2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7820"/>
    </w:tblGrid>
    <w:tr w:rsidR="0027259F" w:rsidTr="0027259F">
      <w:tc>
        <w:tcPr>
          <w:tcW w:w="1525" w:type="dxa"/>
        </w:tcPr>
        <w:p w:rsidR="0027259F" w:rsidRDefault="0027259F" w:rsidP="0027259F">
          <w:pPr>
            <w:pStyle w:val="Header"/>
          </w:pPr>
          <w:r>
            <w:rPr>
              <w:rFonts w:ascii="IranNastaliq" w:hAnsi="IranNastaliq" w:cs="IranNastaliq" w:hint="cs"/>
              <w:noProof/>
              <w:color w:val="333333"/>
              <w:rtl/>
            </w:rPr>
            <w:drawing>
              <wp:inline distT="0" distB="0" distL="0" distR="0" wp14:anchorId="2D2F5F46" wp14:editId="0D66D04F">
                <wp:extent cx="656606" cy="73152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ERO2023_white3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82" t="4490" r="4575" b="6059"/>
                        <a:stretch/>
                      </pic:blipFill>
                      <pic:spPr bwMode="auto">
                        <a:xfrm>
                          <a:off x="0" y="0"/>
                          <a:ext cx="656606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0" w:type="dxa"/>
          <w:vAlign w:val="center"/>
        </w:tcPr>
        <w:p w:rsidR="0027259F" w:rsidRPr="0027259F" w:rsidRDefault="0027259F" w:rsidP="0027259F">
          <w:pPr>
            <w:pStyle w:val="Header"/>
            <w:spacing w:after="240"/>
            <w:rPr>
              <w:b/>
              <w:bCs/>
              <w:noProof/>
              <w:sz w:val="26"/>
              <w:szCs w:val="26"/>
            </w:rPr>
          </w:pPr>
          <w:r w:rsidRPr="0027259F">
            <w:rPr>
              <w:b/>
              <w:bCs/>
              <w:noProof/>
              <w:sz w:val="26"/>
              <w:szCs w:val="26"/>
            </w:rPr>
            <w:t>The 21</w:t>
          </w:r>
          <w:r>
            <w:rPr>
              <w:b/>
              <w:bCs/>
              <w:noProof/>
              <w:sz w:val="26"/>
              <w:szCs w:val="26"/>
              <w:vertAlign w:val="superscript"/>
            </w:rPr>
            <w:t>st</w:t>
          </w:r>
          <w:r w:rsidRPr="0027259F">
            <w:rPr>
              <w:b/>
              <w:bCs/>
              <w:noProof/>
              <w:sz w:val="26"/>
              <w:szCs w:val="26"/>
            </w:rPr>
            <w:t xml:space="preserve"> International Conference of Iranian Aerospace Society</w:t>
          </w:r>
        </w:p>
        <w:p w:rsidR="0027259F" w:rsidRPr="0027259F" w:rsidRDefault="0027259F" w:rsidP="0027259F">
          <w:pPr>
            <w:pStyle w:val="Header"/>
            <w:jc w:val="right"/>
            <w:rPr>
              <w:sz w:val="20"/>
              <w:szCs w:val="20"/>
            </w:rPr>
          </w:pPr>
          <w:r w:rsidRPr="0027259F">
            <w:rPr>
              <w:b/>
              <w:bCs/>
              <w:noProof/>
              <w:sz w:val="20"/>
              <w:szCs w:val="20"/>
            </w:rPr>
            <w:t xml:space="preserve">Page: </w:t>
          </w:r>
          <w:r w:rsidRPr="0027259F">
            <w:rPr>
              <w:b/>
              <w:bCs/>
              <w:noProof/>
              <w:sz w:val="20"/>
              <w:szCs w:val="20"/>
            </w:rPr>
            <w:fldChar w:fldCharType="begin"/>
          </w:r>
          <w:r w:rsidRPr="0027259F">
            <w:rPr>
              <w:b/>
              <w:bCs/>
              <w:noProof/>
              <w:sz w:val="20"/>
              <w:szCs w:val="20"/>
            </w:rPr>
            <w:instrText xml:space="preserve"> PAGE   \* MERGEFORMAT </w:instrText>
          </w:r>
          <w:r w:rsidRPr="0027259F">
            <w:rPr>
              <w:b/>
              <w:bCs/>
              <w:noProof/>
              <w:sz w:val="20"/>
              <w:szCs w:val="20"/>
            </w:rPr>
            <w:fldChar w:fldCharType="separate"/>
          </w:r>
          <w:r w:rsidR="00AF3409">
            <w:rPr>
              <w:b/>
              <w:bCs/>
              <w:noProof/>
              <w:sz w:val="20"/>
              <w:szCs w:val="20"/>
            </w:rPr>
            <w:t>1</w:t>
          </w:r>
          <w:r w:rsidRPr="0027259F">
            <w:rPr>
              <w:b/>
              <w:bCs/>
              <w:noProof/>
              <w:sz w:val="20"/>
              <w:szCs w:val="20"/>
            </w:rPr>
            <w:fldChar w:fldCharType="end"/>
          </w:r>
        </w:p>
      </w:tc>
    </w:tr>
  </w:tbl>
  <w:p w:rsidR="0027259F" w:rsidRPr="0027259F" w:rsidRDefault="0027259F" w:rsidP="0027259F">
    <w:pPr>
      <w:pStyle w:val="Header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25"/>
      <w:gridCol w:w="7820"/>
    </w:tblGrid>
    <w:tr w:rsidR="0027259F" w:rsidTr="004F1E37">
      <w:tc>
        <w:tcPr>
          <w:tcW w:w="1525" w:type="dxa"/>
        </w:tcPr>
        <w:p w:rsidR="0027259F" w:rsidRDefault="0027259F" w:rsidP="0027259F">
          <w:pPr>
            <w:pStyle w:val="Header"/>
          </w:pPr>
          <w:r>
            <w:rPr>
              <w:rFonts w:ascii="IranNastaliq" w:hAnsi="IranNastaliq" w:cs="IranNastaliq" w:hint="cs"/>
              <w:noProof/>
              <w:color w:val="333333"/>
              <w:rtl/>
            </w:rPr>
            <w:drawing>
              <wp:inline distT="0" distB="0" distL="0" distR="0" wp14:anchorId="3A050DCE" wp14:editId="6EEF6BFA">
                <wp:extent cx="656606" cy="73152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ERO2023_white3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82" t="4490" r="4575" b="6059"/>
                        <a:stretch/>
                      </pic:blipFill>
                      <pic:spPr bwMode="auto">
                        <a:xfrm>
                          <a:off x="0" y="0"/>
                          <a:ext cx="656606" cy="7315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20" w:type="dxa"/>
          <w:vAlign w:val="center"/>
        </w:tcPr>
        <w:p w:rsidR="0027259F" w:rsidRPr="0027259F" w:rsidRDefault="0027259F" w:rsidP="0027259F">
          <w:pPr>
            <w:pStyle w:val="Header"/>
            <w:spacing w:after="240"/>
            <w:rPr>
              <w:b/>
              <w:bCs/>
              <w:noProof/>
              <w:sz w:val="26"/>
              <w:szCs w:val="26"/>
            </w:rPr>
          </w:pPr>
          <w:r w:rsidRPr="0027259F">
            <w:rPr>
              <w:b/>
              <w:bCs/>
              <w:noProof/>
              <w:sz w:val="26"/>
              <w:szCs w:val="26"/>
            </w:rPr>
            <w:t>The 21</w:t>
          </w:r>
          <w:r>
            <w:rPr>
              <w:b/>
              <w:bCs/>
              <w:noProof/>
              <w:sz w:val="26"/>
              <w:szCs w:val="26"/>
              <w:vertAlign w:val="superscript"/>
            </w:rPr>
            <w:t>st</w:t>
          </w:r>
          <w:r w:rsidRPr="0027259F">
            <w:rPr>
              <w:b/>
              <w:bCs/>
              <w:noProof/>
              <w:sz w:val="26"/>
              <w:szCs w:val="26"/>
            </w:rPr>
            <w:t xml:space="preserve"> International Conference of Iranian Aerospace Society</w:t>
          </w:r>
        </w:p>
        <w:p w:rsidR="0027259F" w:rsidRPr="0027259F" w:rsidRDefault="0027259F" w:rsidP="0027259F">
          <w:pPr>
            <w:pStyle w:val="Header"/>
            <w:jc w:val="right"/>
            <w:rPr>
              <w:sz w:val="20"/>
              <w:szCs w:val="20"/>
            </w:rPr>
          </w:pPr>
          <w:r w:rsidRPr="0027259F">
            <w:rPr>
              <w:b/>
              <w:bCs/>
              <w:noProof/>
              <w:sz w:val="20"/>
              <w:szCs w:val="20"/>
            </w:rPr>
            <w:t xml:space="preserve">Page: </w:t>
          </w:r>
          <w:r w:rsidRPr="0027259F">
            <w:rPr>
              <w:b/>
              <w:bCs/>
              <w:noProof/>
              <w:sz w:val="20"/>
              <w:szCs w:val="20"/>
            </w:rPr>
            <w:fldChar w:fldCharType="begin"/>
          </w:r>
          <w:r w:rsidRPr="0027259F">
            <w:rPr>
              <w:b/>
              <w:bCs/>
              <w:noProof/>
              <w:sz w:val="20"/>
              <w:szCs w:val="20"/>
            </w:rPr>
            <w:instrText xml:space="preserve"> PAGE   \* MERGEFORMAT </w:instrText>
          </w:r>
          <w:r w:rsidRPr="0027259F">
            <w:rPr>
              <w:b/>
              <w:bCs/>
              <w:noProof/>
              <w:sz w:val="20"/>
              <w:szCs w:val="20"/>
            </w:rPr>
            <w:fldChar w:fldCharType="separate"/>
          </w:r>
          <w:r w:rsidR="00AF3409">
            <w:rPr>
              <w:b/>
              <w:bCs/>
              <w:noProof/>
              <w:sz w:val="20"/>
              <w:szCs w:val="20"/>
            </w:rPr>
            <w:t>2</w:t>
          </w:r>
          <w:r w:rsidRPr="0027259F">
            <w:rPr>
              <w:b/>
              <w:bCs/>
              <w:noProof/>
              <w:sz w:val="20"/>
              <w:szCs w:val="20"/>
            </w:rPr>
            <w:fldChar w:fldCharType="end"/>
          </w:r>
        </w:p>
      </w:tc>
    </w:tr>
  </w:tbl>
  <w:p w:rsidR="001E5024" w:rsidRPr="0027259F" w:rsidRDefault="001E5024" w:rsidP="001E5024">
    <w:pPr>
      <w:pStyle w:val="Head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71B1"/>
    <w:multiLevelType w:val="hybridMultilevel"/>
    <w:tmpl w:val="469E6D1A"/>
    <w:lvl w:ilvl="0" w:tplc="48681B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43EB2"/>
    <w:multiLevelType w:val="multilevel"/>
    <w:tmpl w:val="45FA13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DB53CB3"/>
    <w:multiLevelType w:val="hybridMultilevel"/>
    <w:tmpl w:val="3D36BCE2"/>
    <w:lvl w:ilvl="0" w:tplc="C8C0FC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431683D"/>
    <w:multiLevelType w:val="multilevel"/>
    <w:tmpl w:val="D11C98FA"/>
    <w:lvl w:ilvl="0">
      <w:start w:val="1"/>
      <w:numFmt w:val="decimal"/>
      <w:pStyle w:val="Heading1"/>
      <w:suff w:val="space"/>
      <w:lvlText w:val="%1."/>
      <w:lvlJc w:val="left"/>
      <w:pPr>
        <w:ind w:left="360" w:hanging="360"/>
      </w:pPr>
      <w:rPr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IEEE&lt;/Style&gt;&lt;LeftDelim&gt;{&lt;/LeftDelim&gt;&lt;RightDelim&gt;}&lt;/RightDelim&gt;&lt;FontName&gt;Times New Roman&lt;/FontName&gt;&lt;FontSize&gt;9&lt;/FontSize&gt;&lt;ReflistTitle&gt;&lt;/ReflistTitle&gt;&lt;StartingRefnum&gt;1&lt;/StartingRefnum&gt;&lt;FirstLineIndent&gt;0&lt;/FirstLineIndent&gt;&lt;HangingIndent&gt;396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v5d0sxrp92tt9iet2xixveam0zw0xfdsrzt2&quot;&gt;aero2017&lt;record-ids&gt;&lt;item&gt;1&lt;/item&gt;&lt;item&gt;2&lt;/item&gt;&lt;item&gt;3&lt;/item&gt;&lt;item&gt;4&lt;/item&gt;&lt;item&gt;5&lt;/item&gt;&lt;/record-ids&gt;&lt;/item&gt;&lt;/Libraries&gt;"/>
  </w:docVars>
  <w:rsids>
    <w:rsidRoot w:val="0050001E"/>
    <w:rsid w:val="000007B5"/>
    <w:rsid w:val="0000178C"/>
    <w:rsid w:val="00015D58"/>
    <w:rsid w:val="00020858"/>
    <w:rsid w:val="00020EF3"/>
    <w:rsid w:val="0002155F"/>
    <w:rsid w:val="00025780"/>
    <w:rsid w:val="00031B80"/>
    <w:rsid w:val="00037481"/>
    <w:rsid w:val="00050226"/>
    <w:rsid w:val="00055D1B"/>
    <w:rsid w:val="0006487B"/>
    <w:rsid w:val="00066DE2"/>
    <w:rsid w:val="00077635"/>
    <w:rsid w:val="00080540"/>
    <w:rsid w:val="000832DF"/>
    <w:rsid w:val="000857C0"/>
    <w:rsid w:val="0009097A"/>
    <w:rsid w:val="000A419D"/>
    <w:rsid w:val="000A7D10"/>
    <w:rsid w:val="000B106A"/>
    <w:rsid w:val="000B6550"/>
    <w:rsid w:val="000C28C8"/>
    <w:rsid w:val="000C36AD"/>
    <w:rsid w:val="000C556C"/>
    <w:rsid w:val="000C559F"/>
    <w:rsid w:val="000D2C39"/>
    <w:rsid w:val="000D53C2"/>
    <w:rsid w:val="000E24AD"/>
    <w:rsid w:val="000E37B2"/>
    <w:rsid w:val="000F1D71"/>
    <w:rsid w:val="000F26CB"/>
    <w:rsid w:val="000F7296"/>
    <w:rsid w:val="000F7AAC"/>
    <w:rsid w:val="00111F19"/>
    <w:rsid w:val="001129EC"/>
    <w:rsid w:val="00115BCF"/>
    <w:rsid w:val="00126358"/>
    <w:rsid w:val="00133A1C"/>
    <w:rsid w:val="00136DE3"/>
    <w:rsid w:val="00137363"/>
    <w:rsid w:val="00152F6D"/>
    <w:rsid w:val="00166D73"/>
    <w:rsid w:val="00183E17"/>
    <w:rsid w:val="00185EBD"/>
    <w:rsid w:val="00187B7D"/>
    <w:rsid w:val="00191FCE"/>
    <w:rsid w:val="001924E2"/>
    <w:rsid w:val="0019704B"/>
    <w:rsid w:val="001A4E20"/>
    <w:rsid w:val="001B2027"/>
    <w:rsid w:val="001B73F1"/>
    <w:rsid w:val="001D573F"/>
    <w:rsid w:val="001E5024"/>
    <w:rsid w:val="001E763B"/>
    <w:rsid w:val="001F20D5"/>
    <w:rsid w:val="001F3D4E"/>
    <w:rsid w:val="00200429"/>
    <w:rsid w:val="00204D5A"/>
    <w:rsid w:val="0022147B"/>
    <w:rsid w:val="002219F6"/>
    <w:rsid w:val="002256CC"/>
    <w:rsid w:val="002276C6"/>
    <w:rsid w:val="00234EB6"/>
    <w:rsid w:val="00234EEB"/>
    <w:rsid w:val="00235BC8"/>
    <w:rsid w:val="00236336"/>
    <w:rsid w:val="00242BF7"/>
    <w:rsid w:val="002506D2"/>
    <w:rsid w:val="00255C9E"/>
    <w:rsid w:val="00255D47"/>
    <w:rsid w:val="0026284F"/>
    <w:rsid w:val="002635B7"/>
    <w:rsid w:val="0026545C"/>
    <w:rsid w:val="00270C0C"/>
    <w:rsid w:val="0027259F"/>
    <w:rsid w:val="0027291E"/>
    <w:rsid w:val="00272F34"/>
    <w:rsid w:val="0027726C"/>
    <w:rsid w:val="00277980"/>
    <w:rsid w:val="00277D27"/>
    <w:rsid w:val="00280560"/>
    <w:rsid w:val="00296114"/>
    <w:rsid w:val="002A07AB"/>
    <w:rsid w:val="002A4C93"/>
    <w:rsid w:val="002A7063"/>
    <w:rsid w:val="002A7EF5"/>
    <w:rsid w:val="002B6E64"/>
    <w:rsid w:val="002C0BFB"/>
    <w:rsid w:val="002C6F11"/>
    <w:rsid w:val="002D184A"/>
    <w:rsid w:val="002D2FD6"/>
    <w:rsid w:val="002D38B1"/>
    <w:rsid w:val="002E0F76"/>
    <w:rsid w:val="002E58E5"/>
    <w:rsid w:val="002F15C1"/>
    <w:rsid w:val="002F4977"/>
    <w:rsid w:val="0030544A"/>
    <w:rsid w:val="00307EB0"/>
    <w:rsid w:val="0031177D"/>
    <w:rsid w:val="003159B0"/>
    <w:rsid w:val="00321E6F"/>
    <w:rsid w:val="00325B0E"/>
    <w:rsid w:val="003428F6"/>
    <w:rsid w:val="0034369B"/>
    <w:rsid w:val="00346F0E"/>
    <w:rsid w:val="00351B53"/>
    <w:rsid w:val="0036264D"/>
    <w:rsid w:val="00364AEF"/>
    <w:rsid w:val="003654BD"/>
    <w:rsid w:val="00366638"/>
    <w:rsid w:val="00375C0A"/>
    <w:rsid w:val="0037780E"/>
    <w:rsid w:val="00396CCF"/>
    <w:rsid w:val="003A36D7"/>
    <w:rsid w:val="003A7274"/>
    <w:rsid w:val="003B14D1"/>
    <w:rsid w:val="003B19CC"/>
    <w:rsid w:val="003B6186"/>
    <w:rsid w:val="003D084E"/>
    <w:rsid w:val="003D1EBB"/>
    <w:rsid w:val="003D794A"/>
    <w:rsid w:val="003E611F"/>
    <w:rsid w:val="003F31BB"/>
    <w:rsid w:val="003F5EA3"/>
    <w:rsid w:val="003F735E"/>
    <w:rsid w:val="003F7E26"/>
    <w:rsid w:val="00402249"/>
    <w:rsid w:val="00411FAB"/>
    <w:rsid w:val="00416515"/>
    <w:rsid w:val="00431765"/>
    <w:rsid w:val="00434CCF"/>
    <w:rsid w:val="00441B9B"/>
    <w:rsid w:val="004454F9"/>
    <w:rsid w:val="0044609A"/>
    <w:rsid w:val="00446EC7"/>
    <w:rsid w:val="0045489F"/>
    <w:rsid w:val="00456305"/>
    <w:rsid w:val="00463B47"/>
    <w:rsid w:val="00476667"/>
    <w:rsid w:val="0048512B"/>
    <w:rsid w:val="004A50E2"/>
    <w:rsid w:val="004A74CE"/>
    <w:rsid w:val="004B0E2A"/>
    <w:rsid w:val="004B135A"/>
    <w:rsid w:val="004C00D3"/>
    <w:rsid w:val="004C2852"/>
    <w:rsid w:val="004C3A69"/>
    <w:rsid w:val="004C72EE"/>
    <w:rsid w:val="004E08A3"/>
    <w:rsid w:val="004E1094"/>
    <w:rsid w:val="004F0EE4"/>
    <w:rsid w:val="0050001E"/>
    <w:rsid w:val="005042BB"/>
    <w:rsid w:val="0050547E"/>
    <w:rsid w:val="00507685"/>
    <w:rsid w:val="005137FE"/>
    <w:rsid w:val="00514B94"/>
    <w:rsid w:val="005165D9"/>
    <w:rsid w:val="005310CE"/>
    <w:rsid w:val="005319CA"/>
    <w:rsid w:val="0055294A"/>
    <w:rsid w:val="0055461F"/>
    <w:rsid w:val="0055524C"/>
    <w:rsid w:val="00563242"/>
    <w:rsid w:val="00565529"/>
    <w:rsid w:val="00570CE0"/>
    <w:rsid w:val="00574CFF"/>
    <w:rsid w:val="00585E45"/>
    <w:rsid w:val="005950F4"/>
    <w:rsid w:val="005A3FF0"/>
    <w:rsid w:val="005A6622"/>
    <w:rsid w:val="005B2F0A"/>
    <w:rsid w:val="005B6D09"/>
    <w:rsid w:val="005C78A3"/>
    <w:rsid w:val="005D1CC4"/>
    <w:rsid w:val="005D33CA"/>
    <w:rsid w:val="005D4D18"/>
    <w:rsid w:val="005D5614"/>
    <w:rsid w:val="005E7CFF"/>
    <w:rsid w:val="005F0322"/>
    <w:rsid w:val="005F08D0"/>
    <w:rsid w:val="0060343E"/>
    <w:rsid w:val="00612894"/>
    <w:rsid w:val="00613195"/>
    <w:rsid w:val="00613941"/>
    <w:rsid w:val="00623284"/>
    <w:rsid w:val="00624363"/>
    <w:rsid w:val="00625328"/>
    <w:rsid w:val="00627BEF"/>
    <w:rsid w:val="00630640"/>
    <w:rsid w:val="00630AD5"/>
    <w:rsid w:val="00630CC4"/>
    <w:rsid w:val="006311DA"/>
    <w:rsid w:val="00633600"/>
    <w:rsid w:val="00640C1F"/>
    <w:rsid w:val="006534E8"/>
    <w:rsid w:val="00654FAD"/>
    <w:rsid w:val="00655444"/>
    <w:rsid w:val="0066332B"/>
    <w:rsid w:val="00670939"/>
    <w:rsid w:val="006811FD"/>
    <w:rsid w:val="00685803"/>
    <w:rsid w:val="00691A7C"/>
    <w:rsid w:val="00695133"/>
    <w:rsid w:val="00696878"/>
    <w:rsid w:val="006A2882"/>
    <w:rsid w:val="006A4EA5"/>
    <w:rsid w:val="006B2ED3"/>
    <w:rsid w:val="006C45F1"/>
    <w:rsid w:val="006D5472"/>
    <w:rsid w:val="006E015A"/>
    <w:rsid w:val="006F3639"/>
    <w:rsid w:val="006F446B"/>
    <w:rsid w:val="006F53E8"/>
    <w:rsid w:val="006F6F67"/>
    <w:rsid w:val="00706795"/>
    <w:rsid w:val="0070715A"/>
    <w:rsid w:val="0074246C"/>
    <w:rsid w:val="00755653"/>
    <w:rsid w:val="00755B96"/>
    <w:rsid w:val="007623AD"/>
    <w:rsid w:val="007639F7"/>
    <w:rsid w:val="00764772"/>
    <w:rsid w:val="007661B9"/>
    <w:rsid w:val="00772296"/>
    <w:rsid w:val="00773ED5"/>
    <w:rsid w:val="00776B82"/>
    <w:rsid w:val="00786078"/>
    <w:rsid w:val="007A0843"/>
    <w:rsid w:val="007B17DA"/>
    <w:rsid w:val="007B2BAB"/>
    <w:rsid w:val="007C5441"/>
    <w:rsid w:val="007E04EF"/>
    <w:rsid w:val="007E67CE"/>
    <w:rsid w:val="007F6BCB"/>
    <w:rsid w:val="00801263"/>
    <w:rsid w:val="00807862"/>
    <w:rsid w:val="0081586B"/>
    <w:rsid w:val="008245B6"/>
    <w:rsid w:val="00826CF0"/>
    <w:rsid w:val="008279BE"/>
    <w:rsid w:val="0083565F"/>
    <w:rsid w:val="00845E79"/>
    <w:rsid w:val="0085001A"/>
    <w:rsid w:val="008510C6"/>
    <w:rsid w:val="008560A4"/>
    <w:rsid w:val="008728CB"/>
    <w:rsid w:val="00875D44"/>
    <w:rsid w:val="008848C8"/>
    <w:rsid w:val="00894511"/>
    <w:rsid w:val="008B0FD0"/>
    <w:rsid w:val="008B3A6E"/>
    <w:rsid w:val="008D3043"/>
    <w:rsid w:val="008E4E27"/>
    <w:rsid w:val="008F148E"/>
    <w:rsid w:val="009024B7"/>
    <w:rsid w:val="009050E9"/>
    <w:rsid w:val="00913533"/>
    <w:rsid w:val="009146DE"/>
    <w:rsid w:val="009215DE"/>
    <w:rsid w:val="00921EAD"/>
    <w:rsid w:val="00931D4F"/>
    <w:rsid w:val="00933DE1"/>
    <w:rsid w:val="00936098"/>
    <w:rsid w:val="00940FD3"/>
    <w:rsid w:val="00941762"/>
    <w:rsid w:val="009468B1"/>
    <w:rsid w:val="00962AC7"/>
    <w:rsid w:val="009653A5"/>
    <w:rsid w:val="009701A0"/>
    <w:rsid w:val="00970930"/>
    <w:rsid w:val="00972EF8"/>
    <w:rsid w:val="00986918"/>
    <w:rsid w:val="009954D0"/>
    <w:rsid w:val="009A3EAC"/>
    <w:rsid w:val="009A5536"/>
    <w:rsid w:val="009B5AAD"/>
    <w:rsid w:val="009B5B5D"/>
    <w:rsid w:val="009C3E98"/>
    <w:rsid w:val="009E24D7"/>
    <w:rsid w:val="009E56C9"/>
    <w:rsid w:val="009E7BAA"/>
    <w:rsid w:val="009F0F56"/>
    <w:rsid w:val="009F2D18"/>
    <w:rsid w:val="009F38B7"/>
    <w:rsid w:val="00A013EE"/>
    <w:rsid w:val="00A01FE9"/>
    <w:rsid w:val="00A160AA"/>
    <w:rsid w:val="00A20677"/>
    <w:rsid w:val="00A25989"/>
    <w:rsid w:val="00A27D0F"/>
    <w:rsid w:val="00A30962"/>
    <w:rsid w:val="00A36CB2"/>
    <w:rsid w:val="00A373DC"/>
    <w:rsid w:val="00A37D27"/>
    <w:rsid w:val="00A43ECE"/>
    <w:rsid w:val="00A4679A"/>
    <w:rsid w:val="00A503B2"/>
    <w:rsid w:val="00A50479"/>
    <w:rsid w:val="00A53B89"/>
    <w:rsid w:val="00A61458"/>
    <w:rsid w:val="00A64345"/>
    <w:rsid w:val="00A85AC6"/>
    <w:rsid w:val="00A91996"/>
    <w:rsid w:val="00AA4B8D"/>
    <w:rsid w:val="00AA599D"/>
    <w:rsid w:val="00AB088E"/>
    <w:rsid w:val="00AB1E73"/>
    <w:rsid w:val="00AB50CD"/>
    <w:rsid w:val="00AB7886"/>
    <w:rsid w:val="00AC616E"/>
    <w:rsid w:val="00AE2D03"/>
    <w:rsid w:val="00AF064E"/>
    <w:rsid w:val="00AF0E07"/>
    <w:rsid w:val="00AF3409"/>
    <w:rsid w:val="00AF4A84"/>
    <w:rsid w:val="00AF5271"/>
    <w:rsid w:val="00AF660B"/>
    <w:rsid w:val="00AF6C13"/>
    <w:rsid w:val="00B00E28"/>
    <w:rsid w:val="00B14D17"/>
    <w:rsid w:val="00B23220"/>
    <w:rsid w:val="00B24D1D"/>
    <w:rsid w:val="00B30CA7"/>
    <w:rsid w:val="00B3124D"/>
    <w:rsid w:val="00B3133C"/>
    <w:rsid w:val="00B34E7A"/>
    <w:rsid w:val="00B4024F"/>
    <w:rsid w:val="00B43283"/>
    <w:rsid w:val="00B43C33"/>
    <w:rsid w:val="00B5022A"/>
    <w:rsid w:val="00B60BA6"/>
    <w:rsid w:val="00B66619"/>
    <w:rsid w:val="00B72126"/>
    <w:rsid w:val="00B766F2"/>
    <w:rsid w:val="00B81ECB"/>
    <w:rsid w:val="00B83894"/>
    <w:rsid w:val="00B84C93"/>
    <w:rsid w:val="00B92EB8"/>
    <w:rsid w:val="00B9363E"/>
    <w:rsid w:val="00BA3CAA"/>
    <w:rsid w:val="00BA613A"/>
    <w:rsid w:val="00BA6333"/>
    <w:rsid w:val="00BA6F43"/>
    <w:rsid w:val="00BB09A4"/>
    <w:rsid w:val="00BB11D3"/>
    <w:rsid w:val="00BB796C"/>
    <w:rsid w:val="00BC5E39"/>
    <w:rsid w:val="00BC7432"/>
    <w:rsid w:val="00BE20EE"/>
    <w:rsid w:val="00BF1F3A"/>
    <w:rsid w:val="00BF30F9"/>
    <w:rsid w:val="00C01037"/>
    <w:rsid w:val="00C071B7"/>
    <w:rsid w:val="00C109C3"/>
    <w:rsid w:val="00C207AE"/>
    <w:rsid w:val="00C23188"/>
    <w:rsid w:val="00C23FCC"/>
    <w:rsid w:val="00C30A6A"/>
    <w:rsid w:val="00C31D8D"/>
    <w:rsid w:val="00C33EC1"/>
    <w:rsid w:val="00C3688E"/>
    <w:rsid w:val="00C4285A"/>
    <w:rsid w:val="00C50BF1"/>
    <w:rsid w:val="00C5401E"/>
    <w:rsid w:val="00C553A1"/>
    <w:rsid w:val="00C57B08"/>
    <w:rsid w:val="00C7556C"/>
    <w:rsid w:val="00C80BAF"/>
    <w:rsid w:val="00C80E77"/>
    <w:rsid w:val="00C81E26"/>
    <w:rsid w:val="00C826C8"/>
    <w:rsid w:val="00C906E6"/>
    <w:rsid w:val="00C9381B"/>
    <w:rsid w:val="00CA2DA1"/>
    <w:rsid w:val="00CA4600"/>
    <w:rsid w:val="00CC2509"/>
    <w:rsid w:val="00CC35B2"/>
    <w:rsid w:val="00CD23CC"/>
    <w:rsid w:val="00CE188A"/>
    <w:rsid w:val="00D02DEC"/>
    <w:rsid w:val="00D055C1"/>
    <w:rsid w:val="00D1076B"/>
    <w:rsid w:val="00D128DD"/>
    <w:rsid w:val="00D129FE"/>
    <w:rsid w:val="00D17A32"/>
    <w:rsid w:val="00D20AF4"/>
    <w:rsid w:val="00D307B0"/>
    <w:rsid w:val="00D324D8"/>
    <w:rsid w:val="00D3326E"/>
    <w:rsid w:val="00D333E8"/>
    <w:rsid w:val="00D3397B"/>
    <w:rsid w:val="00D37105"/>
    <w:rsid w:val="00D51E42"/>
    <w:rsid w:val="00D60892"/>
    <w:rsid w:val="00D638C7"/>
    <w:rsid w:val="00D7363D"/>
    <w:rsid w:val="00D76E4E"/>
    <w:rsid w:val="00D770AA"/>
    <w:rsid w:val="00D771F7"/>
    <w:rsid w:val="00D77610"/>
    <w:rsid w:val="00D81650"/>
    <w:rsid w:val="00D816BB"/>
    <w:rsid w:val="00D9130F"/>
    <w:rsid w:val="00DA39C4"/>
    <w:rsid w:val="00DA5183"/>
    <w:rsid w:val="00DA6AE7"/>
    <w:rsid w:val="00DB209D"/>
    <w:rsid w:val="00DB2AA9"/>
    <w:rsid w:val="00DD1644"/>
    <w:rsid w:val="00DD4838"/>
    <w:rsid w:val="00DE3E51"/>
    <w:rsid w:val="00DE63ED"/>
    <w:rsid w:val="00DF2B46"/>
    <w:rsid w:val="00DF589E"/>
    <w:rsid w:val="00E15166"/>
    <w:rsid w:val="00E15BBF"/>
    <w:rsid w:val="00E1727A"/>
    <w:rsid w:val="00E21949"/>
    <w:rsid w:val="00E33FB9"/>
    <w:rsid w:val="00E3490D"/>
    <w:rsid w:val="00E34919"/>
    <w:rsid w:val="00E36973"/>
    <w:rsid w:val="00E405AA"/>
    <w:rsid w:val="00E4780D"/>
    <w:rsid w:val="00E5147A"/>
    <w:rsid w:val="00E54B4D"/>
    <w:rsid w:val="00E6256E"/>
    <w:rsid w:val="00E73D09"/>
    <w:rsid w:val="00E7514C"/>
    <w:rsid w:val="00E7749E"/>
    <w:rsid w:val="00E8288D"/>
    <w:rsid w:val="00E850AC"/>
    <w:rsid w:val="00EA5D91"/>
    <w:rsid w:val="00EA5F87"/>
    <w:rsid w:val="00EB0826"/>
    <w:rsid w:val="00EB61AE"/>
    <w:rsid w:val="00EB78C1"/>
    <w:rsid w:val="00EC0D25"/>
    <w:rsid w:val="00EC3680"/>
    <w:rsid w:val="00EC37DE"/>
    <w:rsid w:val="00EC6FA5"/>
    <w:rsid w:val="00ED2A39"/>
    <w:rsid w:val="00EE2AF1"/>
    <w:rsid w:val="00F04DE2"/>
    <w:rsid w:val="00F0621E"/>
    <w:rsid w:val="00F15892"/>
    <w:rsid w:val="00F158D7"/>
    <w:rsid w:val="00F16884"/>
    <w:rsid w:val="00F25D34"/>
    <w:rsid w:val="00F2734B"/>
    <w:rsid w:val="00F34B14"/>
    <w:rsid w:val="00F4056F"/>
    <w:rsid w:val="00F41671"/>
    <w:rsid w:val="00F41E5B"/>
    <w:rsid w:val="00F45319"/>
    <w:rsid w:val="00F46500"/>
    <w:rsid w:val="00F53CBE"/>
    <w:rsid w:val="00F55733"/>
    <w:rsid w:val="00F560CE"/>
    <w:rsid w:val="00F643FE"/>
    <w:rsid w:val="00F72A2F"/>
    <w:rsid w:val="00F94349"/>
    <w:rsid w:val="00FA0DE1"/>
    <w:rsid w:val="00FA618F"/>
    <w:rsid w:val="00FB46F3"/>
    <w:rsid w:val="00FB7573"/>
    <w:rsid w:val="00FC7478"/>
    <w:rsid w:val="00FD41BB"/>
    <w:rsid w:val="00FD6870"/>
    <w:rsid w:val="00FD7A68"/>
    <w:rsid w:val="00FE22FA"/>
    <w:rsid w:val="00FE4A0E"/>
    <w:rsid w:val="00FF4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GivenName"/>
  <w:shapeDefaults>
    <o:shapedefaults v:ext="edit" spidmax="2049"/>
    <o:shapelayout v:ext="edit">
      <o:idmap v:ext="edit" data="1"/>
    </o:shapelayout>
  </w:shapeDefaults>
  <w:decimalSymbol w:val="."/>
  <w:listSeparator w:val=","/>
  <w14:docId w14:val="56780173"/>
  <w15:docId w15:val="{DD9A6B95-9F35-481F-B2FB-1A38C3D7A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27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5529"/>
    <w:pPr>
      <w:keepNext/>
      <w:numPr>
        <w:numId w:val="3"/>
      </w:numPr>
      <w:ind w:left="0" w:firstLine="0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3A36D7"/>
    <w:pPr>
      <w:keepNext/>
      <w:keepLines/>
      <w:numPr>
        <w:ilvl w:val="1"/>
        <w:numId w:val="4"/>
      </w:numPr>
      <w:outlineLvl w:val="1"/>
    </w:pPr>
    <w:rPr>
      <w:rFonts w:asciiTheme="majorBidi" w:eastAsiaTheme="majorEastAsia" w:hAnsiTheme="majorBidi" w:cstheme="majorBidi"/>
      <w:b/>
      <w:bCs/>
      <w:sz w:val="20"/>
      <w:szCs w:val="26"/>
    </w:rPr>
  </w:style>
  <w:style w:type="paragraph" w:styleId="Heading3">
    <w:name w:val="heading 3"/>
    <w:basedOn w:val="Normal"/>
    <w:next w:val="Normal"/>
    <w:link w:val="Heading3Char"/>
    <w:qFormat/>
    <w:rsid w:val="00AF5271"/>
    <w:pPr>
      <w:keepNext/>
      <w:keepLines/>
      <w:numPr>
        <w:ilvl w:val="2"/>
        <w:numId w:val="4"/>
      </w:numPr>
      <w:ind w:left="1225" w:hanging="1225"/>
      <w:outlineLvl w:val="2"/>
    </w:pPr>
    <w:rPr>
      <w:rFonts w:asciiTheme="majorBidi" w:eastAsiaTheme="majorEastAsia" w:hAnsiTheme="majorBidi" w:cstheme="majorBidi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locked/>
    <w:rsid w:val="0050001E"/>
    <w:rPr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link w:val="BodyTextIndent2Char"/>
    <w:rsid w:val="0050001E"/>
    <w:pPr>
      <w:ind w:left="113" w:hanging="113"/>
    </w:pPr>
    <w:rPr>
      <w:rFonts w:ascii="Arial" w:hAnsi="Arial" w:cs="Arial"/>
      <w:sz w:val="16"/>
      <w:szCs w:val="16"/>
    </w:rPr>
  </w:style>
  <w:style w:type="character" w:customStyle="1" w:styleId="BodyTextIndent2Char">
    <w:name w:val="Body Text Indent 2 Char"/>
    <w:basedOn w:val="DefaultParagraphFont"/>
    <w:link w:val="BodyTextIndent2"/>
    <w:locked/>
    <w:rsid w:val="0050001E"/>
    <w:rPr>
      <w:rFonts w:ascii="Arial" w:hAnsi="Arial" w:cs="Arial"/>
      <w:sz w:val="16"/>
      <w:szCs w:val="16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locked/>
    <w:rsid w:val="00565529"/>
    <w:rPr>
      <w:b/>
      <w:bCs/>
      <w:szCs w:val="24"/>
    </w:rPr>
  </w:style>
  <w:style w:type="paragraph" w:styleId="BlockText">
    <w:name w:val="Block Text"/>
    <w:basedOn w:val="Normal"/>
    <w:rsid w:val="0050001E"/>
    <w:pPr>
      <w:ind w:left="567" w:right="567"/>
      <w:jc w:val="both"/>
    </w:pPr>
    <w:rPr>
      <w:sz w:val="18"/>
    </w:rPr>
  </w:style>
  <w:style w:type="paragraph" w:styleId="BodyText3">
    <w:name w:val="Body Text 3"/>
    <w:basedOn w:val="Normal"/>
    <w:link w:val="BodyText3Char"/>
    <w:rsid w:val="00A504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locked/>
    <w:rsid w:val="00A50479"/>
    <w:rPr>
      <w:sz w:val="16"/>
      <w:szCs w:val="16"/>
      <w:lang w:val="en-US" w:eastAsia="en-US" w:bidi="ar-SA"/>
    </w:rPr>
  </w:style>
  <w:style w:type="paragraph" w:styleId="BodyTextIndent">
    <w:name w:val="Body Text Indent"/>
    <w:basedOn w:val="Normal"/>
    <w:link w:val="BodyTextIndentChar"/>
    <w:rsid w:val="00A5047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A50479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EB61AE"/>
    <w:pPr>
      <w:tabs>
        <w:tab w:val="center" w:pos="4320"/>
        <w:tab w:val="right" w:pos="8640"/>
      </w:tabs>
    </w:pPr>
  </w:style>
  <w:style w:type="character" w:styleId="Strong">
    <w:name w:val="Strong"/>
    <w:basedOn w:val="DefaultParagraphFont"/>
    <w:qFormat/>
    <w:rsid w:val="00EB61AE"/>
    <w:rPr>
      <w:rFonts w:cs="Times New Roman"/>
      <w:b/>
    </w:rPr>
  </w:style>
  <w:style w:type="paragraph" w:styleId="BodyText">
    <w:name w:val="Body Text"/>
    <w:basedOn w:val="Normal"/>
    <w:link w:val="BodyTextChar"/>
    <w:rsid w:val="00D51E42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locked/>
    <w:rsid w:val="00D51E42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semiHidden/>
    <w:locked/>
    <w:rsid w:val="00A503B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776B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B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42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title">
    <w:name w:val="abstract title"/>
    <w:qFormat/>
    <w:rsid w:val="00931D4F"/>
    <w:rPr>
      <w:b/>
      <w:bCs/>
    </w:rPr>
  </w:style>
  <w:style w:type="character" w:styleId="Hyperlink">
    <w:name w:val="Hyperlink"/>
    <w:basedOn w:val="DefaultParagraphFont"/>
    <w:unhideWhenUsed/>
    <w:rsid w:val="00B23220"/>
    <w:rPr>
      <w:color w:val="0000FF" w:themeColor="hyperlink"/>
      <w:u w:val="single"/>
    </w:rPr>
  </w:style>
  <w:style w:type="paragraph" w:customStyle="1" w:styleId="referencelist">
    <w:name w:val="reference list"/>
    <w:basedOn w:val="Normal"/>
    <w:qFormat/>
    <w:rsid w:val="003F31BB"/>
    <w:pPr>
      <w:widowControl w:val="0"/>
      <w:autoSpaceDE w:val="0"/>
      <w:autoSpaceDN w:val="0"/>
      <w:adjustRightInd w:val="0"/>
      <w:ind w:left="397" w:hanging="397"/>
      <w:jc w:val="both"/>
    </w:pPr>
    <w:rPr>
      <w:noProof/>
      <w:sz w:val="18"/>
    </w:rPr>
  </w:style>
  <w:style w:type="character" w:customStyle="1" w:styleId="Heading2Char">
    <w:name w:val="Heading 2 Char"/>
    <w:basedOn w:val="DefaultParagraphFont"/>
    <w:link w:val="Heading2"/>
    <w:rsid w:val="00AF5271"/>
    <w:rPr>
      <w:rFonts w:asciiTheme="majorBidi" w:eastAsiaTheme="majorEastAsia" w:hAnsiTheme="majorBidi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rsid w:val="00AF5271"/>
    <w:rPr>
      <w:rFonts w:asciiTheme="majorBidi" w:eastAsiaTheme="majorEastAsia" w:hAnsiTheme="majorBidi" w:cstheme="majorBid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wmf"/><Relationship Id="rId18" Type="http://schemas.openxmlformats.org/officeDocument/2006/relationships/hyperlink" Target="https://www.ieee.org/documents/ieeecitationref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microsoft.com/office/2007/relationships/hdphoto" Target="NUL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3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document\project\+load-pics\+hexza-final-1%20-mme-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9058276410826983"/>
          <c:y val="5.1302748277575402E-2"/>
          <c:w val="0.77391001760113853"/>
          <c:h val="0.7513605143642186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Sheet1!$P$7</c:f>
              <c:strCache>
                <c:ptCount val="1"/>
                <c:pt idx="0">
                  <c:v>Pcr-1</c:v>
                </c:pt>
              </c:strCache>
            </c:strRef>
          </c:tx>
          <c:spPr>
            <a:ln w="12700" cap="rnd">
              <a:solidFill>
                <a:sysClr val="windowText" lastClr="000000"/>
              </a:solidFill>
              <a:prstDash val="sysDot"/>
              <a:round/>
            </a:ln>
            <a:effectLst/>
          </c:spPr>
          <c:marker>
            <c:symbol val="none"/>
          </c:marker>
          <c:xVal>
            <c:numRef>
              <c:f>Sheet1!$A$3:$A$67</c:f>
              <c:numCache>
                <c:formatCode>General</c:formatCode>
                <c:ptCount val="65"/>
                <c:pt idx="0">
                  <c:v>0</c:v>
                </c:pt>
                <c:pt idx="1">
                  <c:v>0.29772624564101502</c:v>
                </c:pt>
                <c:pt idx="2">
                  <c:v>0.30810686847838498</c:v>
                </c:pt>
                <c:pt idx="3">
                  <c:v>0.34624334770027693</c:v>
                </c:pt>
                <c:pt idx="4">
                  <c:v>0.3844000620544053</c:v>
                </c:pt>
                <c:pt idx="5">
                  <c:v>1.0712006852964695</c:v>
                </c:pt>
                <c:pt idx="6">
                  <c:v>1.0816082883101594</c:v>
                </c:pt>
                <c:pt idx="7">
                  <c:v>1.0989565416810005</c:v>
                </c:pt>
                <c:pt idx="8">
                  <c:v>1.1821229351733804</c:v>
                </c:pt>
                <c:pt idx="9">
                  <c:v>1.2271798296201799</c:v>
                </c:pt>
                <c:pt idx="10">
                  <c:v>1.6118362033495794</c:v>
                </c:pt>
                <c:pt idx="11">
                  <c:v>1.6291642215881799</c:v>
                </c:pt>
                <c:pt idx="12">
                  <c:v>1.65687960770823</c:v>
                </c:pt>
                <c:pt idx="13">
                  <c:v>1.6776678335592901</c:v>
                </c:pt>
                <c:pt idx="14">
                  <c:v>1.6949823617097308</c:v>
                </c:pt>
                <c:pt idx="15">
                  <c:v>1.7088434272917903</c:v>
                </c:pt>
                <c:pt idx="16">
                  <c:v>1.7400122759802203</c:v>
                </c:pt>
                <c:pt idx="17">
                  <c:v>1.7677074269680306</c:v>
                </c:pt>
                <c:pt idx="18">
                  <c:v>1.8023229931807601</c:v>
                </c:pt>
                <c:pt idx="19">
                  <c:v>1.8230842388555</c:v>
                </c:pt>
                <c:pt idx="20">
                  <c:v>1.8369250693053201</c:v>
                </c:pt>
                <c:pt idx="21">
                  <c:v>1.8367969134678299</c:v>
                </c:pt>
                <c:pt idx="22">
                  <c:v>1.8367159729388804</c:v>
                </c:pt>
                <c:pt idx="23">
                  <c:v>1.8287096056172698</c:v>
                </c:pt>
                <c:pt idx="24">
                  <c:v>1.8286826254409501</c:v>
                </c:pt>
                <c:pt idx="25">
                  <c:v>1.82866239030872</c:v>
                </c:pt>
                <c:pt idx="26">
                  <c:v>1.8459566833269199</c:v>
                </c:pt>
                <c:pt idx="27">
                  <c:v>1.8632577213892005</c:v>
                </c:pt>
                <c:pt idx="28">
                  <c:v>1.8771052968831099</c:v>
                </c:pt>
              </c:numCache>
            </c:numRef>
          </c:xVal>
          <c:yVal>
            <c:numRef>
              <c:f>Sheet1!$B$3:$B$67</c:f>
              <c:numCache>
                <c:formatCode>General</c:formatCode>
                <c:ptCount val="65"/>
                <c:pt idx="0">
                  <c:v>0</c:v>
                </c:pt>
                <c:pt idx="1">
                  <c:v>385.96491228069988</c:v>
                </c:pt>
                <c:pt idx="2">
                  <c:v>385.96491228069988</c:v>
                </c:pt>
                <c:pt idx="3">
                  <c:v>578.94736842105078</c:v>
                </c:pt>
                <c:pt idx="4">
                  <c:v>824.56140350877104</c:v>
                </c:pt>
                <c:pt idx="5">
                  <c:v>5192.9824561403484</c:v>
                </c:pt>
                <c:pt idx="6">
                  <c:v>5263.1578947368407</c:v>
                </c:pt>
                <c:pt idx="7">
                  <c:v>5385.9649122806995</c:v>
                </c:pt>
                <c:pt idx="8">
                  <c:v>5701.7543859649095</c:v>
                </c:pt>
                <c:pt idx="9">
                  <c:v>5894.7368421052597</c:v>
                </c:pt>
                <c:pt idx="10">
                  <c:v>7385.9649122806995</c:v>
                </c:pt>
                <c:pt idx="11">
                  <c:v>7456.14035087719</c:v>
                </c:pt>
                <c:pt idx="12">
                  <c:v>7543.8596491228018</c:v>
                </c:pt>
                <c:pt idx="13">
                  <c:v>7614.0350877192895</c:v>
                </c:pt>
                <c:pt idx="14">
                  <c:v>7649.1228070175421</c:v>
                </c:pt>
                <c:pt idx="15">
                  <c:v>7701.7543859649095</c:v>
                </c:pt>
                <c:pt idx="16">
                  <c:v>7771.9298245614036</c:v>
                </c:pt>
                <c:pt idx="17">
                  <c:v>7807.0175438596516</c:v>
                </c:pt>
                <c:pt idx="18">
                  <c:v>7842.1052631578941</c:v>
                </c:pt>
                <c:pt idx="19">
                  <c:v>7842.1052631578941</c:v>
                </c:pt>
                <c:pt idx="20">
                  <c:v>7842.1052631578941</c:v>
                </c:pt>
                <c:pt idx="21">
                  <c:v>7508.7719298245602</c:v>
                </c:pt>
                <c:pt idx="22">
                  <c:v>7298.2456140350814</c:v>
                </c:pt>
                <c:pt idx="23">
                  <c:v>4473.6842105263104</c:v>
                </c:pt>
                <c:pt idx="24">
                  <c:v>4403.5087719298199</c:v>
                </c:pt>
                <c:pt idx="25">
                  <c:v>4350.8771929824479</c:v>
                </c:pt>
                <c:pt idx="26">
                  <c:v>4333.3333333333285</c:v>
                </c:pt>
                <c:pt idx="27">
                  <c:v>4333.3333333333285</c:v>
                </c:pt>
                <c:pt idx="28">
                  <c:v>4350.8771929824479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99F0-4248-B740-DDC3D6A89BDA}"/>
            </c:ext>
          </c:extLst>
        </c:ser>
        <c:ser>
          <c:idx val="1"/>
          <c:order val="1"/>
          <c:tx>
            <c:strRef>
              <c:f>Sheet1!$P$8</c:f>
              <c:strCache>
                <c:ptCount val="1"/>
                <c:pt idx="0">
                  <c:v>Pcr-2</c:v>
                </c:pt>
              </c:strCache>
            </c:strRef>
          </c:tx>
          <c:spPr>
            <a:ln w="12700" cap="rnd">
              <a:solidFill>
                <a:sysClr val="windowText" lastClr="000000"/>
              </a:solidFill>
              <a:round/>
            </a:ln>
            <a:effectLst/>
          </c:spPr>
          <c:marker>
            <c:symbol val="none"/>
          </c:marker>
          <c:xVal>
            <c:numRef>
              <c:f>Sheet1!$C$3:$C$53</c:f>
              <c:numCache>
                <c:formatCode>General</c:formatCode>
                <c:ptCount val="51"/>
                <c:pt idx="0">
                  <c:v>0</c:v>
                </c:pt>
                <c:pt idx="1">
                  <c:v>0.12806140688129311</c:v>
                </c:pt>
                <c:pt idx="2">
                  <c:v>0.13498182210620699</c:v>
                </c:pt>
                <c:pt idx="3">
                  <c:v>0.16620463114726414</c:v>
                </c:pt>
                <c:pt idx="4">
                  <c:v>0.19048678983117112</c:v>
                </c:pt>
                <c:pt idx="5">
                  <c:v>0.21823590117161407</c:v>
                </c:pt>
                <c:pt idx="6">
                  <c:v>0.96404217001558123</c:v>
                </c:pt>
                <c:pt idx="7">
                  <c:v>0.98832432869948805</c:v>
                </c:pt>
                <c:pt idx="8">
                  <c:v>1.0021988843697001</c:v>
                </c:pt>
                <c:pt idx="9">
                  <c:v>1.0957728808757701</c:v>
                </c:pt>
                <c:pt idx="10">
                  <c:v>1.1373763127541996</c:v>
                </c:pt>
                <c:pt idx="11">
                  <c:v>1.1789662545444695</c:v>
                </c:pt>
                <c:pt idx="12">
                  <c:v>1.3730683880019099</c:v>
                </c:pt>
                <c:pt idx="13">
                  <c:v>1.3938566138529698</c:v>
                </c:pt>
                <c:pt idx="14">
                  <c:v>1.4111846320915695</c:v>
                </c:pt>
                <c:pt idx="15">
                  <c:v>1.42505244271771</c:v>
                </c:pt>
                <c:pt idx="16">
                  <c:v>1.4458406685687599</c:v>
                </c:pt>
                <c:pt idx="17">
                  <c:v>1.4666221493757401</c:v>
                </c:pt>
                <c:pt idx="18">
                  <c:v>1.4908638377951795</c:v>
                </c:pt>
                <c:pt idx="19">
                  <c:v>1.5116520636462305</c:v>
                </c:pt>
                <c:pt idx="20">
                  <c:v>1.5393607047222</c:v>
                </c:pt>
                <c:pt idx="21">
                  <c:v>1.5705228083665501</c:v>
                </c:pt>
                <c:pt idx="22">
                  <c:v>1.60858509210357</c:v>
                </c:pt>
                <c:pt idx="23">
                  <c:v>1.6501210735412104</c:v>
                </c:pt>
                <c:pt idx="24">
                  <c:v>1.66742211160349</c:v>
                </c:pt>
                <c:pt idx="25">
                  <c:v>1.7054978854286797</c:v>
                </c:pt>
                <c:pt idx="26">
                  <c:v>1.7262591311034203</c:v>
                </c:pt>
                <c:pt idx="27">
                  <c:v>1.7330986057993796</c:v>
                </c:pt>
                <c:pt idx="28">
                  <c:v>1.7330379004026699</c:v>
                </c:pt>
                <c:pt idx="29">
                  <c:v>1.7329906850941192</c:v>
                </c:pt>
                <c:pt idx="30">
                  <c:v>1.7386025617677408</c:v>
                </c:pt>
                <c:pt idx="31">
                  <c:v>1.7385755815914203</c:v>
                </c:pt>
                <c:pt idx="32">
                  <c:v>1.7385620915032602</c:v>
                </c:pt>
                <c:pt idx="33">
                  <c:v>1.7627835447904603</c:v>
                </c:pt>
                <c:pt idx="34">
                  <c:v>1.7870049980776597</c:v>
                </c:pt>
              </c:numCache>
            </c:numRef>
          </c:xVal>
          <c:yVal>
            <c:numRef>
              <c:f>Sheet1!$D$3:$D$53</c:f>
              <c:numCache>
                <c:formatCode>General</c:formatCode>
                <c:ptCount val="51"/>
                <c:pt idx="0">
                  <c:v>0</c:v>
                </c:pt>
                <c:pt idx="1">
                  <c:v>87.719298245612634</c:v>
                </c:pt>
                <c:pt idx="2">
                  <c:v>87.719298245612634</c:v>
                </c:pt>
                <c:pt idx="3">
                  <c:v>298.24561403508704</c:v>
                </c:pt>
                <c:pt idx="4">
                  <c:v>456.14035087719196</c:v>
                </c:pt>
                <c:pt idx="5">
                  <c:v>631.57894736841922</c:v>
                </c:pt>
                <c:pt idx="6">
                  <c:v>5473.6842105263104</c:v>
                </c:pt>
                <c:pt idx="7">
                  <c:v>5631.5789473684181</c:v>
                </c:pt>
                <c:pt idx="8">
                  <c:v>5719.2982456140298</c:v>
                </c:pt>
                <c:pt idx="9">
                  <c:v>6105.2631578947285</c:v>
                </c:pt>
                <c:pt idx="10">
                  <c:v>6315.78947368421</c:v>
                </c:pt>
                <c:pt idx="11">
                  <c:v>6491.2280701754316</c:v>
                </c:pt>
                <c:pt idx="12">
                  <c:v>7350.8771929824479</c:v>
                </c:pt>
                <c:pt idx="13">
                  <c:v>7421.0526315789439</c:v>
                </c:pt>
                <c:pt idx="14">
                  <c:v>7491.2280701754316</c:v>
                </c:pt>
                <c:pt idx="15">
                  <c:v>7561.4035087719303</c:v>
                </c:pt>
                <c:pt idx="16">
                  <c:v>7631.5789473684181</c:v>
                </c:pt>
                <c:pt idx="17">
                  <c:v>7684.2105263157919</c:v>
                </c:pt>
                <c:pt idx="18">
                  <c:v>7736.842105263152</c:v>
                </c:pt>
                <c:pt idx="19">
                  <c:v>7807.0175438596516</c:v>
                </c:pt>
                <c:pt idx="20">
                  <c:v>7877.1929824561421</c:v>
                </c:pt>
                <c:pt idx="21">
                  <c:v>7929.824561403504</c:v>
                </c:pt>
                <c:pt idx="22">
                  <c:v>7929.824561403504</c:v>
                </c:pt>
                <c:pt idx="23">
                  <c:v>7964.912280701752</c:v>
                </c:pt>
                <c:pt idx="24">
                  <c:v>7964.912280701752</c:v>
                </c:pt>
                <c:pt idx="25">
                  <c:v>8000</c:v>
                </c:pt>
                <c:pt idx="26">
                  <c:v>8000</c:v>
                </c:pt>
                <c:pt idx="27">
                  <c:v>7789.4736842105185</c:v>
                </c:pt>
                <c:pt idx="28">
                  <c:v>7631.5789473684181</c:v>
                </c:pt>
                <c:pt idx="29">
                  <c:v>7508.7719298245602</c:v>
                </c:pt>
                <c:pt idx="30">
                  <c:v>4105.2631578947285</c:v>
                </c:pt>
                <c:pt idx="31">
                  <c:v>4035.0877192982402</c:v>
                </c:pt>
                <c:pt idx="32">
                  <c:v>4000</c:v>
                </c:pt>
                <c:pt idx="33">
                  <c:v>4000</c:v>
                </c:pt>
                <c:pt idx="34">
                  <c:v>4000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99F0-4248-B740-DDC3D6A89BDA}"/>
            </c:ext>
          </c:extLst>
        </c:ser>
        <c:ser>
          <c:idx val="2"/>
          <c:order val="2"/>
          <c:tx>
            <c:strRef>
              <c:f>Sheet1!$P$9</c:f>
              <c:strCache>
                <c:ptCount val="1"/>
                <c:pt idx="0">
                  <c:v>Pcr-3</c:v>
                </c:pt>
              </c:strCache>
            </c:strRef>
          </c:tx>
          <c:spPr>
            <a:ln w="12700" cap="rnd">
              <a:solidFill>
                <a:sysClr val="windowText" lastClr="000000"/>
              </a:solidFill>
              <a:prstDash val="sysDash"/>
              <a:round/>
            </a:ln>
            <a:effectLst/>
          </c:spPr>
          <c:marker>
            <c:symbol val="none"/>
          </c:marker>
          <c:xVal>
            <c:numRef>
              <c:f>Sheet1!$E$3:$E$48</c:f>
              <c:numCache>
                <c:formatCode>General</c:formatCode>
                <c:ptCount val="46"/>
                <c:pt idx="0">
                  <c:v>0</c:v>
                </c:pt>
                <c:pt idx="1">
                  <c:v>0.18339100346020706</c:v>
                </c:pt>
                <c:pt idx="2">
                  <c:v>0.18685121107266406</c:v>
                </c:pt>
                <c:pt idx="3">
                  <c:v>0.19031141868512108</c:v>
                </c:pt>
                <c:pt idx="4">
                  <c:v>0.21453287197231799</c:v>
                </c:pt>
                <c:pt idx="5">
                  <c:v>0.22491349480968809</c:v>
                </c:pt>
                <c:pt idx="6">
                  <c:v>0.23875432525951495</c:v>
                </c:pt>
                <c:pt idx="7">
                  <c:v>0.24913494809688499</c:v>
                </c:pt>
                <c:pt idx="8">
                  <c:v>0.99653979238754298</c:v>
                </c:pt>
                <c:pt idx="9">
                  <c:v>0.99653979238754298</c:v>
                </c:pt>
                <c:pt idx="10">
                  <c:v>1.0069204152249094</c:v>
                </c:pt>
                <c:pt idx="11">
                  <c:v>1.0207612456747395</c:v>
                </c:pt>
                <c:pt idx="12">
                  <c:v>1.0380622837370199</c:v>
                </c:pt>
                <c:pt idx="13">
                  <c:v>1.0588235294117605</c:v>
                </c:pt>
                <c:pt idx="14">
                  <c:v>1.0692041522491293</c:v>
                </c:pt>
                <c:pt idx="15">
                  <c:v>1.6055363321799294</c:v>
                </c:pt>
                <c:pt idx="16">
                  <c:v>1.6124567474048399</c:v>
                </c:pt>
                <c:pt idx="17">
                  <c:v>1.6193771626297504</c:v>
                </c:pt>
                <c:pt idx="18">
                  <c:v>1.62629757785467</c:v>
                </c:pt>
                <c:pt idx="19">
                  <c:v>1.6401384083044899</c:v>
                </c:pt>
                <c:pt idx="20">
                  <c:v>1.6539792387543195</c:v>
                </c:pt>
                <c:pt idx="21">
                  <c:v>1.6712802768166004</c:v>
                </c:pt>
                <c:pt idx="22">
                  <c:v>1.6885813148788904</c:v>
                </c:pt>
                <c:pt idx="23">
                  <c:v>1.7058823529411697</c:v>
                </c:pt>
                <c:pt idx="24">
                  <c:v>1.7231833910034597</c:v>
                </c:pt>
                <c:pt idx="25">
                  <c:v>1.7404844290657406</c:v>
                </c:pt>
                <c:pt idx="26">
                  <c:v>1.7577854671280202</c:v>
                </c:pt>
                <c:pt idx="27">
                  <c:v>1.7716262975778492</c:v>
                </c:pt>
                <c:pt idx="28">
                  <c:v>1.7923875432525906</c:v>
                </c:pt>
                <c:pt idx="29">
                  <c:v>1.80968858131487</c:v>
                </c:pt>
                <c:pt idx="30">
                  <c:v>1.8304498269896101</c:v>
                </c:pt>
                <c:pt idx="31">
                  <c:v>1.8512110726643498</c:v>
                </c:pt>
                <c:pt idx="32">
                  <c:v>1.8719723183390995</c:v>
                </c:pt>
                <c:pt idx="33">
                  <c:v>1.88581314878892</c:v>
                </c:pt>
                <c:pt idx="34">
                  <c:v>1.88581314878892</c:v>
                </c:pt>
                <c:pt idx="35">
                  <c:v>1.88581314878892</c:v>
                </c:pt>
                <c:pt idx="36">
                  <c:v>1.88581314878892</c:v>
                </c:pt>
                <c:pt idx="37">
                  <c:v>1.88581314878892</c:v>
                </c:pt>
                <c:pt idx="38">
                  <c:v>1.88581314878892</c:v>
                </c:pt>
                <c:pt idx="39">
                  <c:v>1.8892733564013799</c:v>
                </c:pt>
                <c:pt idx="40">
                  <c:v>1.8892733564013799</c:v>
                </c:pt>
                <c:pt idx="41">
                  <c:v>1.8892733564013799</c:v>
                </c:pt>
                <c:pt idx="42">
                  <c:v>1.8996539792387506</c:v>
                </c:pt>
                <c:pt idx="43">
                  <c:v>1.9100346020761196</c:v>
                </c:pt>
                <c:pt idx="44">
                  <c:v>1.9204152249134903</c:v>
                </c:pt>
                <c:pt idx="45">
                  <c:v>1.9238754325259497</c:v>
                </c:pt>
              </c:numCache>
            </c:numRef>
          </c:xVal>
          <c:yVal>
            <c:numRef>
              <c:f>Sheet1!$F$3:$F$48</c:f>
              <c:numCache>
                <c:formatCode>General</c:formatCode>
                <c:ptCount val="46"/>
                <c:pt idx="0">
                  <c:v>0</c:v>
                </c:pt>
                <c:pt idx="1">
                  <c:v>157.89473684210407</c:v>
                </c:pt>
                <c:pt idx="2">
                  <c:v>157.89473684210407</c:v>
                </c:pt>
                <c:pt idx="3">
                  <c:v>175.438596491227</c:v>
                </c:pt>
                <c:pt idx="4">
                  <c:v>298.24561403508704</c:v>
                </c:pt>
                <c:pt idx="5">
                  <c:v>385.96491228069988</c:v>
                </c:pt>
                <c:pt idx="6">
                  <c:v>456.14035087719196</c:v>
                </c:pt>
                <c:pt idx="7">
                  <c:v>543.85964912280679</c:v>
                </c:pt>
                <c:pt idx="8">
                  <c:v>5403.5087719298199</c:v>
                </c:pt>
                <c:pt idx="9">
                  <c:v>5438.5964912280697</c:v>
                </c:pt>
                <c:pt idx="10">
                  <c:v>5491.2280701754316</c:v>
                </c:pt>
                <c:pt idx="11">
                  <c:v>5543.8596491228018</c:v>
                </c:pt>
                <c:pt idx="12">
                  <c:v>5614.0350877192895</c:v>
                </c:pt>
                <c:pt idx="13">
                  <c:v>5684.2105263157919</c:v>
                </c:pt>
                <c:pt idx="14">
                  <c:v>5736.842105263152</c:v>
                </c:pt>
                <c:pt idx="15">
                  <c:v>7912.2807017543801</c:v>
                </c:pt>
                <c:pt idx="16">
                  <c:v>7929.824561403504</c:v>
                </c:pt>
                <c:pt idx="17">
                  <c:v>7982.4561403508715</c:v>
                </c:pt>
                <c:pt idx="18">
                  <c:v>8017.5438596491185</c:v>
                </c:pt>
                <c:pt idx="19">
                  <c:v>8052.6315789473601</c:v>
                </c:pt>
                <c:pt idx="20">
                  <c:v>8105.2631578947285</c:v>
                </c:pt>
                <c:pt idx="21">
                  <c:v>8140.3508771929801</c:v>
                </c:pt>
                <c:pt idx="22">
                  <c:v>8157.8947368420995</c:v>
                </c:pt>
                <c:pt idx="23">
                  <c:v>8192.982456140353</c:v>
                </c:pt>
                <c:pt idx="24">
                  <c:v>8228.0701754385864</c:v>
                </c:pt>
                <c:pt idx="25">
                  <c:v>8263.1578947368362</c:v>
                </c:pt>
                <c:pt idx="26">
                  <c:v>8263.1578947368362</c:v>
                </c:pt>
                <c:pt idx="27">
                  <c:v>8280.7017543859638</c:v>
                </c:pt>
                <c:pt idx="28">
                  <c:v>8298.2456140350805</c:v>
                </c:pt>
                <c:pt idx="29">
                  <c:v>8298.2456140350805</c:v>
                </c:pt>
                <c:pt idx="30">
                  <c:v>8263.1578947368362</c:v>
                </c:pt>
                <c:pt idx="31">
                  <c:v>8263.1578947368362</c:v>
                </c:pt>
                <c:pt idx="32">
                  <c:v>8245.6140350877158</c:v>
                </c:pt>
                <c:pt idx="33">
                  <c:v>8245.6140350877158</c:v>
                </c:pt>
                <c:pt idx="34">
                  <c:v>8175.4385964912208</c:v>
                </c:pt>
                <c:pt idx="35">
                  <c:v>8105.2631578947285</c:v>
                </c:pt>
                <c:pt idx="36">
                  <c:v>8052.6315789473601</c:v>
                </c:pt>
                <c:pt idx="37">
                  <c:v>7947.3684210526335</c:v>
                </c:pt>
                <c:pt idx="38">
                  <c:v>7842.1052631578941</c:v>
                </c:pt>
                <c:pt idx="39">
                  <c:v>4982.4561403508715</c:v>
                </c:pt>
                <c:pt idx="40">
                  <c:v>4929.824561403504</c:v>
                </c:pt>
                <c:pt idx="41">
                  <c:v>4877.1929824561421</c:v>
                </c:pt>
                <c:pt idx="42">
                  <c:v>4859.6491228070117</c:v>
                </c:pt>
                <c:pt idx="43">
                  <c:v>4842.1052631578941</c:v>
                </c:pt>
                <c:pt idx="44">
                  <c:v>4842.1052631578941</c:v>
                </c:pt>
                <c:pt idx="45">
                  <c:v>4824.5614035087719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99F0-4248-B740-DDC3D6A89BDA}"/>
            </c:ext>
          </c:extLst>
        </c:ser>
        <c:ser>
          <c:idx val="3"/>
          <c:order val="3"/>
          <c:spPr>
            <a:ln w="28575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none"/>
          </c:marker>
          <c:dPt>
            <c:idx val="1"/>
            <c:bubble3D val="0"/>
            <c:spPr>
              <a:ln w="3175" cap="rnd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4-99F0-4248-B740-DDC3D6A89BDA}"/>
              </c:ext>
            </c:extLst>
          </c:dPt>
          <c:xVal>
            <c:numRef>
              <c:f>Sheet1!$H$24:$H$25</c:f>
              <c:numCache>
                <c:formatCode>General</c:formatCode>
                <c:ptCount val="2"/>
                <c:pt idx="0">
                  <c:v>1.0607930822827898</c:v>
                </c:pt>
                <c:pt idx="1">
                  <c:v>1.5880599229715908</c:v>
                </c:pt>
              </c:numCache>
            </c:numRef>
          </c:xVal>
          <c:yVal>
            <c:numRef>
              <c:f>Sheet1!$I$24:$I$25</c:f>
              <c:numCache>
                <c:formatCode>General</c:formatCode>
                <c:ptCount val="2"/>
                <c:pt idx="0">
                  <c:v>5122.8070175438597</c:v>
                </c:pt>
                <c:pt idx="1">
                  <c:v>8543.8596491228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99F0-4248-B740-DDC3D6A89BDA}"/>
            </c:ext>
          </c:extLst>
        </c:ser>
        <c:ser>
          <c:idx val="4"/>
          <c:order val="4"/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dPt>
            <c:idx val="1"/>
            <c:bubble3D val="0"/>
            <c:spPr>
              <a:ln w="6350" cap="rnd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7-99F0-4248-B740-DDC3D6A89BDA}"/>
              </c:ext>
            </c:extLst>
          </c:dPt>
          <c:xVal>
            <c:numRef>
              <c:f>Sheet1!$K$24:$K$25</c:f>
              <c:numCache>
                <c:formatCode>General</c:formatCode>
                <c:ptCount val="2"/>
                <c:pt idx="0">
                  <c:v>0.97231833910034571</c:v>
                </c:pt>
                <c:pt idx="1">
                  <c:v>1.4256055363321798</c:v>
                </c:pt>
              </c:numCache>
            </c:numRef>
          </c:xVal>
          <c:yVal>
            <c:numRef>
              <c:f>Sheet1!$L$24:$L$25</c:f>
              <c:numCache>
                <c:formatCode>General</c:formatCode>
                <c:ptCount val="2"/>
                <c:pt idx="0">
                  <c:v>5533.0739299610914</c:v>
                </c:pt>
                <c:pt idx="1">
                  <c:v>8509.7276264591401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8-99F0-4248-B740-DDC3D6A89BDA}"/>
            </c:ext>
          </c:extLst>
        </c:ser>
        <c:ser>
          <c:idx val="5"/>
          <c:order val="5"/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dPt>
            <c:idx val="1"/>
            <c:bubble3D val="0"/>
            <c:spPr>
              <a:ln w="6350" cap="rnd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A-99F0-4248-B740-DDC3D6A89BDA}"/>
              </c:ext>
            </c:extLst>
          </c:dPt>
          <c:xVal>
            <c:numRef>
              <c:f>Sheet1!$N$24:$N$25</c:f>
              <c:numCache>
                <c:formatCode>General</c:formatCode>
                <c:ptCount val="2"/>
                <c:pt idx="0">
                  <c:v>0.97231833910034571</c:v>
                </c:pt>
                <c:pt idx="1">
                  <c:v>1.46020761245674</c:v>
                </c:pt>
              </c:numCache>
            </c:numRef>
          </c:xVal>
          <c:yVal>
            <c:numRef>
              <c:f>Sheet1!$O$24:$O$25</c:f>
              <c:numCache>
                <c:formatCode>General</c:formatCode>
                <c:ptCount val="2"/>
                <c:pt idx="0">
                  <c:v>5252.9182879377395</c:v>
                </c:pt>
                <c:pt idx="1">
                  <c:v>8474.7081712062209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B-99F0-4248-B740-DDC3D6A89BDA}"/>
            </c:ext>
          </c:extLst>
        </c:ser>
        <c:ser>
          <c:idx val="6"/>
          <c:order val="6"/>
          <c:tx>
            <c:strRef>
              <c:f>Sheet1!$H$27</c:f>
              <c:strCache>
                <c:ptCount val="1"/>
                <c:pt idx="0">
                  <c:v>P-cr-1</c:v>
                </c:pt>
              </c:strCache>
            </c:strRef>
          </c:tx>
          <c:spPr>
            <a:ln w="28575" cap="rnd">
              <a:solidFill>
                <a:schemeClr val="accent1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diamond"/>
              <c:size val="3"/>
              <c:spPr>
                <a:solidFill>
                  <a:schemeClr val="tx1"/>
                </a:solidFill>
                <a:ln w="9525">
                  <a:solidFill>
                    <a:sysClr val="windowText" lastClr="000000"/>
                  </a:solidFill>
                </a:ln>
                <a:effectLst/>
              </c:spPr>
            </c:marker>
            <c:bubble3D val="0"/>
            <c:spPr>
              <a:ln w="28575" cap="rnd">
                <a:solidFill>
                  <a:sysClr val="windowText" lastClr="000000"/>
                </a:solidFill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D-99F0-4248-B740-DDC3D6A89BDA}"/>
              </c:ext>
            </c:extLst>
          </c:dPt>
          <c:xVal>
            <c:numRef>
              <c:f>Sheet1!$H$28</c:f>
              <c:numCache>
                <c:formatCode>General</c:formatCode>
                <c:ptCount val="1"/>
                <c:pt idx="0">
                  <c:v>1.0989565416810005</c:v>
                </c:pt>
              </c:numCache>
            </c:numRef>
          </c:xVal>
          <c:yVal>
            <c:numRef>
              <c:f>Sheet1!$I$28</c:f>
              <c:numCache>
                <c:formatCode>General</c:formatCode>
                <c:ptCount val="1"/>
                <c:pt idx="0">
                  <c:v>5385.9649122806995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E-99F0-4248-B740-DDC3D6A89BDA}"/>
            </c:ext>
          </c:extLst>
        </c:ser>
        <c:ser>
          <c:idx val="7"/>
          <c:order val="7"/>
          <c:tx>
            <c:strRef>
              <c:f>Sheet1!$K$27</c:f>
              <c:strCache>
                <c:ptCount val="1"/>
                <c:pt idx="0">
                  <c:v>P-cr-2</c:v>
                </c:pt>
              </c:strCache>
            </c:strRef>
          </c:tx>
          <c:spPr>
            <a:ln w="28575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diamond"/>
            <c:size val="3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xVal>
            <c:numRef>
              <c:f>Sheet1!$K$28</c:f>
              <c:numCache>
                <c:formatCode>General</c:formatCode>
                <c:ptCount val="1"/>
                <c:pt idx="0">
                  <c:v>1.01213171577123</c:v>
                </c:pt>
              </c:numCache>
            </c:numRef>
          </c:xVal>
          <c:yVal>
            <c:numRef>
              <c:f>Sheet1!$L$28</c:f>
              <c:numCache>
                <c:formatCode>General</c:formatCode>
                <c:ptCount val="1"/>
                <c:pt idx="0">
                  <c:v>5754.3859649122815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F-99F0-4248-B740-DDC3D6A89BDA}"/>
            </c:ext>
          </c:extLst>
        </c:ser>
        <c:ser>
          <c:idx val="8"/>
          <c:order val="8"/>
          <c:tx>
            <c:strRef>
              <c:f>Sheet1!$N$27</c:f>
              <c:strCache>
                <c:ptCount val="1"/>
                <c:pt idx="0">
                  <c:v>P-cr-3</c:v>
                </c:pt>
              </c:strCache>
            </c:strRef>
          </c:tx>
          <c:spPr>
            <a:ln w="28575" cap="rnd">
              <a:solidFill>
                <a:schemeClr val="accent3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dPt>
            <c:idx val="0"/>
            <c:marker>
              <c:symbol val="diamond"/>
              <c:size val="3"/>
              <c:spPr>
                <a:solidFill>
                  <a:schemeClr val="tx1"/>
                </a:solidFill>
                <a:ln w="9525">
                  <a:solidFill>
                    <a:schemeClr val="tx1"/>
                  </a:solidFill>
                </a:ln>
                <a:effectLst/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10-99F0-4248-B740-DDC3D6A89BDA}"/>
              </c:ext>
            </c:extLst>
          </c:dPt>
          <c:xVal>
            <c:numRef>
              <c:f>Sheet1!$N$28</c:f>
              <c:numCache>
                <c:formatCode>General</c:formatCode>
                <c:ptCount val="1"/>
                <c:pt idx="0">
                  <c:v>1.0069204152249094</c:v>
                </c:pt>
              </c:numCache>
            </c:numRef>
          </c:xVal>
          <c:yVal>
            <c:numRef>
              <c:f>Sheet1!$O$28</c:f>
              <c:numCache>
                <c:formatCode>General</c:formatCode>
                <c:ptCount val="1"/>
                <c:pt idx="0">
                  <c:v>5491.2280701754316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11-99F0-4248-B740-DDC3D6A89B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2025120"/>
        <c:axId val="252025680"/>
      </c:scatterChart>
      <c:valAx>
        <c:axId val="252025120"/>
        <c:scaling>
          <c:orientation val="minMax"/>
          <c:max val="2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Displacement (mm)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ysClr val="windowText" lastClr="000000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2025680"/>
        <c:crosses val="autoZero"/>
        <c:crossBetween val="midCat"/>
        <c:majorUnit val="0.2"/>
      </c:valAx>
      <c:valAx>
        <c:axId val="25202568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 sz="800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Load (N)</a:t>
                </a:r>
              </a:p>
            </c:rich>
          </c:tx>
          <c:layout>
            <c:manualLayout>
              <c:xMode val="edge"/>
              <c:yMode val="edge"/>
              <c:x val="2.3089493579333788E-2"/>
              <c:y val="0.32716513327468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out"/>
        <c:minorTickMark val="none"/>
        <c:tickLblPos val="nextTo"/>
        <c:spPr>
          <a:noFill/>
          <a:ln>
            <a:solidFill>
              <a:sysClr val="windowText" lastClr="000000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7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252025120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egendEntry>
        <c:idx val="4"/>
        <c:delete val="1"/>
      </c:legendEntry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50983452194214407"/>
          <c:y val="0.53499228514459274"/>
          <c:w val="0.34000662608472471"/>
          <c:h val="0.2208610574436196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en-US" sz="7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F097-91C7-499E-931E-FE67E5F0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the 11th Conf</vt:lpstr>
    </vt:vector>
  </TitlesOfParts>
  <Company>Air University of Shahid Sattari</Company>
  <LinksUpToDate>false</LinksUpToDate>
  <CharactersWithSpaces>7820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the 11th Conf</dc:title>
  <dc:creator>Saliyan</dc:creator>
  <cp:lastModifiedBy>Vahid Nayyeri</cp:lastModifiedBy>
  <cp:revision>6</cp:revision>
  <cp:lastPrinted>2016-09-17T10:22:00Z</cp:lastPrinted>
  <dcterms:created xsi:type="dcterms:W3CDTF">2021-12-01T09:35:00Z</dcterms:created>
  <dcterms:modified xsi:type="dcterms:W3CDTF">2022-09-03T09:05:00Z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http://www.zotero.org/styles/elsevier-with-titles</vt:lpwstr>
  </property>
  <property fmtid="{D5CDD505-2E9C-101B-9397-08002B2CF9AE}" pid="11" name="Mendeley Recent Style Name 4_1">
    <vt:lpwstr>Elsevier (numeric, with titles)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(author-date)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http://www.zotero.org/styles/ieee-aero2017</vt:lpwstr>
  </property>
  <property fmtid="{D5CDD505-2E9C-101B-9397-08002B2CF9AE}" pid="17" name="Mendeley Recent Style Name 7_1">
    <vt:lpwstr>IEEE-Aero2017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</Properties>
</file>